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41E412" w14:textId="53EAC5A5" w:rsidR="005F4F3F" w:rsidRDefault="006C077F" w:rsidP="00DF0893">
      <w:pPr>
        <w:tabs>
          <w:tab w:val="left" w:pos="567"/>
        </w:tabs>
        <w:spacing w:after="120"/>
        <w:ind w:left="0"/>
        <w:rPr>
          <w:b/>
          <w:sz w:val="28"/>
          <w:szCs w:val="28"/>
        </w:rPr>
      </w:pPr>
      <w:bookmarkStart w:id="0" w:name="_Hlk147755103"/>
      <w:bookmarkStart w:id="1" w:name="_Hlk150499558"/>
      <w:r>
        <w:rPr>
          <w:b/>
          <w:sz w:val="28"/>
          <w:szCs w:val="28"/>
        </w:rPr>
        <w:t>Az eMAG megint</w:t>
      </w:r>
      <w:r w:rsidR="00210A53">
        <w:rPr>
          <w:b/>
          <w:sz w:val="28"/>
          <w:szCs w:val="28"/>
        </w:rPr>
        <w:t xml:space="preserve"> megtévesztette</w:t>
      </w:r>
      <w:r>
        <w:rPr>
          <w:b/>
          <w:sz w:val="28"/>
          <w:szCs w:val="28"/>
        </w:rPr>
        <w:t xml:space="preserve"> </w:t>
      </w:r>
      <w:r w:rsidR="0092340C">
        <w:rPr>
          <w:b/>
          <w:sz w:val="28"/>
          <w:szCs w:val="28"/>
        </w:rPr>
        <w:t>a magyarokat</w:t>
      </w:r>
      <w:r>
        <w:rPr>
          <w:b/>
          <w:sz w:val="28"/>
          <w:szCs w:val="28"/>
        </w:rPr>
        <w:t>, 235 milliós bírságot fizet</w:t>
      </w:r>
      <w:r w:rsidR="0092340C">
        <w:rPr>
          <w:b/>
          <w:sz w:val="28"/>
          <w:szCs w:val="28"/>
        </w:rPr>
        <w:t xml:space="preserve"> </w:t>
      </w:r>
    </w:p>
    <w:p w14:paraId="47D43C8C" w14:textId="194F8160" w:rsidR="006C077F" w:rsidRPr="00643EA4" w:rsidRDefault="005F4F3F" w:rsidP="00DF0893">
      <w:pPr>
        <w:tabs>
          <w:tab w:val="left" w:pos="567"/>
        </w:tabs>
        <w:spacing w:after="120"/>
        <w:ind w:left="0"/>
        <w:rPr>
          <w:rStyle w:val="Kiemels2"/>
          <w:bCs w:val="0"/>
        </w:rPr>
      </w:pPr>
      <w:r w:rsidRPr="00314723">
        <w:rPr>
          <w:b/>
        </w:rPr>
        <w:t>Budapest, 202</w:t>
      </w:r>
      <w:r w:rsidR="00615C7D">
        <w:rPr>
          <w:b/>
        </w:rPr>
        <w:t>6</w:t>
      </w:r>
      <w:r w:rsidRPr="00314723">
        <w:rPr>
          <w:b/>
        </w:rPr>
        <w:t xml:space="preserve">. </w:t>
      </w:r>
      <w:r w:rsidR="00615C7D">
        <w:rPr>
          <w:b/>
        </w:rPr>
        <w:t>január</w:t>
      </w:r>
      <w:r w:rsidR="00990458">
        <w:rPr>
          <w:b/>
        </w:rPr>
        <w:t xml:space="preserve"> </w:t>
      </w:r>
      <w:r w:rsidR="00E52645">
        <w:rPr>
          <w:b/>
        </w:rPr>
        <w:t>30</w:t>
      </w:r>
      <w:r w:rsidRPr="00314723">
        <w:rPr>
          <w:b/>
        </w:rPr>
        <w:t>. –</w:t>
      </w:r>
      <w:bookmarkEnd w:id="0"/>
      <w:r w:rsidR="00E7057C">
        <w:rPr>
          <w:b/>
        </w:rPr>
        <w:t xml:space="preserve"> </w:t>
      </w:r>
      <w:r w:rsidR="006C077F">
        <w:rPr>
          <w:b/>
        </w:rPr>
        <w:t xml:space="preserve">Több jogsértést is elkövetett az </w:t>
      </w:r>
      <w:r w:rsidR="006C077F" w:rsidRPr="006C077F">
        <w:rPr>
          <w:b/>
        </w:rPr>
        <w:t>eMAG Magyarország Kft.</w:t>
      </w:r>
      <w:r w:rsidR="006C077F">
        <w:rPr>
          <w:b/>
        </w:rPr>
        <w:t xml:space="preserve"> – tárta fel a Gazdasági Versenyhivatal (GVH). A román</w:t>
      </w:r>
      <w:r w:rsidR="00210A53">
        <w:rPr>
          <w:b/>
        </w:rPr>
        <w:t xml:space="preserve">iai </w:t>
      </w:r>
      <w:r w:rsidR="00643EA4">
        <w:rPr>
          <w:b/>
        </w:rPr>
        <w:t xml:space="preserve">központú </w:t>
      </w:r>
      <w:r w:rsidR="00210A53">
        <w:rPr>
          <w:b/>
        </w:rPr>
        <w:t>e-kereskedelmi cé</w:t>
      </w:r>
      <w:r w:rsidR="00643EA4">
        <w:rPr>
          <w:b/>
        </w:rPr>
        <w:t>g több szempontból is tisztességtelen kereskedelmi gyakorlatot folytatott és nem megfelelően tájékoztatta a magyar vásárlókat. A GVH Versenytanácsa ezért 235 millió forint bírságot szabott ki a webáruházat működtető vállalkozásra. A cég elismerte a jogsértéseket és lemondott a jogorvoslati jogáról, így a kiszabott bírság biztosan befolyik a magyar központi költségvetésbe. Az eMAG nem elősz</w:t>
      </w:r>
      <w:r w:rsidR="00995C3C">
        <w:rPr>
          <w:b/>
        </w:rPr>
        <w:t>ö</w:t>
      </w:r>
      <w:r w:rsidR="00643EA4">
        <w:rPr>
          <w:b/>
        </w:rPr>
        <w:t>r került a GVH látókörébe, a magyar nemzeti versenyhatóság korábban</w:t>
      </w:r>
      <w:r w:rsidR="0092340C">
        <w:rPr>
          <w:b/>
        </w:rPr>
        <w:t xml:space="preserve"> – </w:t>
      </w:r>
      <w:r w:rsidR="00C73EB7">
        <w:rPr>
          <w:b/>
        </w:rPr>
        <w:t xml:space="preserve">árfeltüntetéssel kapcsolatos </w:t>
      </w:r>
      <w:r w:rsidR="0092340C">
        <w:rPr>
          <w:b/>
        </w:rPr>
        <w:t xml:space="preserve">jogsértések miatt – </w:t>
      </w:r>
      <w:r w:rsidR="00643EA4">
        <w:rPr>
          <w:b/>
        </w:rPr>
        <w:t>már több alkalommal is megbírságolta a céget</w:t>
      </w:r>
      <w:r w:rsidR="00C73EB7">
        <w:rPr>
          <w:b/>
        </w:rPr>
        <w:t>, illetve jogelődjeit</w:t>
      </w:r>
      <w:r w:rsidR="00643EA4">
        <w:rPr>
          <w:b/>
        </w:rPr>
        <w:t>.</w:t>
      </w:r>
    </w:p>
    <w:p w14:paraId="35CF63F3" w14:textId="47A3735C" w:rsidR="00643EA4" w:rsidRDefault="00BC6330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hyperlink r:id="rId8" w:history="1">
        <w:r w:rsidR="00643EA4" w:rsidRPr="00643EA4">
          <w:rPr>
            <w:rStyle w:val="Hiperhivatkozs"/>
            <w:rFonts w:eastAsiaTheme="majorEastAsia"/>
          </w:rPr>
          <w:t>A Gazdasági Versenyhivatal 2024 februárjában indított versenyfelügyeleti eljárást</w:t>
        </w:r>
      </w:hyperlink>
      <w:r w:rsidR="00643EA4">
        <w:rPr>
          <w:rStyle w:val="Kiemels2"/>
          <w:rFonts w:eastAsiaTheme="majorEastAsia"/>
          <w:b w:val="0"/>
          <w:bCs w:val="0"/>
        </w:rPr>
        <w:t xml:space="preserve"> az eMAG webáruházat üzemeltető magyarországi vállalkozással szemben. Az eljárás során a GVH feltárta, hogy a romániai központú vállalkozás több szempontból is</w:t>
      </w:r>
      <w:r w:rsidR="00C922DC">
        <w:rPr>
          <w:rStyle w:val="Kiemels2"/>
          <w:rFonts w:eastAsiaTheme="majorEastAsia"/>
          <w:b w:val="0"/>
          <w:bCs w:val="0"/>
        </w:rPr>
        <w:t xml:space="preserve"> jogsértő,</w:t>
      </w:r>
      <w:r w:rsidR="00643EA4">
        <w:rPr>
          <w:rStyle w:val="Kiemels2"/>
          <w:rFonts w:eastAsiaTheme="majorEastAsia"/>
          <w:b w:val="0"/>
          <w:bCs w:val="0"/>
        </w:rPr>
        <w:t xml:space="preserve"> tisztességtelen kereskedelemi gyakorlatot folytatott.</w:t>
      </w:r>
    </w:p>
    <w:p w14:paraId="2DA5A3F8" w14:textId="4BE341BA" w:rsidR="00643EA4" w:rsidRDefault="00643EA4" w:rsidP="00643EA4">
      <w:pPr>
        <w:tabs>
          <w:tab w:val="left" w:pos="567"/>
        </w:tabs>
        <w:spacing w:after="120"/>
        <w:ind w:left="0"/>
        <w:rPr>
          <w:rStyle w:val="Kiemels2"/>
          <w:rFonts w:eastAsiaTheme="majorEastAsia"/>
          <w:b w:val="0"/>
          <w:bCs w:val="0"/>
        </w:rPr>
      </w:pPr>
      <w:r>
        <w:rPr>
          <w:rStyle w:val="Kiemels2"/>
          <w:rFonts w:eastAsiaTheme="majorEastAsia"/>
          <w:b w:val="0"/>
          <w:bCs w:val="0"/>
        </w:rPr>
        <w:t>A GVH Versenytanácsa megállapította, hogy a</w:t>
      </w:r>
      <w:bookmarkStart w:id="2" w:name="_Hlk220504755"/>
      <w:r w:rsidR="0092340C">
        <w:rPr>
          <w:rStyle w:val="Kiemels2"/>
          <w:rFonts w:eastAsiaTheme="majorEastAsia"/>
          <w:b w:val="0"/>
          <w:bCs w:val="0"/>
        </w:rPr>
        <w:t>z e-kereskedelmi cég</w:t>
      </w:r>
    </w:p>
    <w:p w14:paraId="6926F327" w14:textId="60E1BF62" w:rsidR="00643EA4" w:rsidRPr="00C922DC" w:rsidRDefault="00643EA4" w:rsidP="00C922DC">
      <w:pPr>
        <w:pStyle w:val="Listaszerbekezds"/>
        <w:numPr>
          <w:ilvl w:val="0"/>
          <w:numId w:val="8"/>
        </w:numPr>
        <w:rPr>
          <w:rFonts w:eastAsiaTheme="majorEastAsia"/>
        </w:rPr>
      </w:pPr>
      <w:r w:rsidRPr="00C922DC">
        <w:t>a 2023. július 25-28. közötti „Őrült napok” akciója során valótlan mértékű kedvezményekkel hirdette weblapján és alkalmazásában a divat kategória számtalan termékét</w:t>
      </w:r>
      <w:r w:rsidR="00C922DC" w:rsidRPr="00C922DC">
        <w:t>;</w:t>
      </w:r>
    </w:p>
    <w:p w14:paraId="2FAB2FCA" w14:textId="054ECAD2" w:rsidR="00C922DC" w:rsidRPr="00C922DC" w:rsidRDefault="00643EA4" w:rsidP="00C922DC">
      <w:pPr>
        <w:pStyle w:val="Listaszerbekezds"/>
        <w:numPr>
          <w:ilvl w:val="0"/>
          <w:numId w:val="8"/>
        </w:numPr>
        <w:rPr>
          <w:rFonts w:eastAsiaTheme="majorEastAsia"/>
        </w:rPr>
      </w:pPr>
      <w:r w:rsidRPr="00C922DC">
        <w:t>2023. október 31-től a termékek (várható) szállítási idejével kapcsolatos tájékoztatási gyakorlatának kialakítása során nem a szakmai gondosság követelményének megfelelően járt el</w:t>
      </w:r>
      <w:r w:rsidR="00C922DC" w:rsidRPr="00C922DC">
        <w:t>;</w:t>
      </w:r>
    </w:p>
    <w:p w14:paraId="55E6A881" w14:textId="77777777" w:rsidR="00C922DC" w:rsidRPr="00C922DC" w:rsidRDefault="00643EA4" w:rsidP="00C922DC">
      <w:pPr>
        <w:pStyle w:val="Listaszerbekezds"/>
        <w:numPr>
          <w:ilvl w:val="0"/>
          <w:numId w:val="8"/>
        </w:numPr>
        <w:rPr>
          <w:rFonts w:eastAsiaTheme="majorEastAsia"/>
        </w:rPr>
      </w:pPr>
      <w:r w:rsidRPr="00C922DC">
        <w:t>2023. július 22-től 2024 áprilisáig egyes termékeket a honlapján és a</w:t>
      </w:r>
      <w:r w:rsidR="00C922DC" w:rsidRPr="00C922DC">
        <w:t xml:space="preserve"> mobil</w:t>
      </w:r>
      <w:r w:rsidRPr="00C922DC">
        <w:t xml:space="preserve"> alkalmazás</w:t>
      </w:r>
      <w:r w:rsidR="00C922DC" w:rsidRPr="00C922DC">
        <w:t>á</w:t>
      </w:r>
      <w:r w:rsidRPr="00C922DC">
        <w:t>ban</w:t>
      </w:r>
      <w:r w:rsidR="00C922DC" w:rsidRPr="00C922DC">
        <w:t xml:space="preserve">, </w:t>
      </w:r>
      <w:r w:rsidRPr="00C922DC">
        <w:t>hogy a fogyasztók jogszabályon alapuló 14 napos elállási jogát és jótállási jogát a vállalkozás ajánlatának sajátosságaként (előnyként) tüntette fe</w:t>
      </w:r>
      <w:r w:rsidR="00C922DC" w:rsidRPr="00C922DC">
        <w:t>l;</w:t>
      </w:r>
    </w:p>
    <w:p w14:paraId="731568BC" w14:textId="75C789B4" w:rsidR="00C922DC" w:rsidRPr="00C922DC" w:rsidRDefault="00643EA4" w:rsidP="00C922DC">
      <w:pPr>
        <w:pStyle w:val="Listaszerbekezds"/>
        <w:numPr>
          <w:ilvl w:val="0"/>
          <w:numId w:val="8"/>
        </w:numPr>
        <w:rPr>
          <w:rFonts w:eastAsiaTheme="majorEastAsia"/>
        </w:rPr>
      </w:pPr>
      <w:r w:rsidRPr="00C922DC">
        <w:t>2024. április 17-től weboldalán és applikációjában a szállítási és utánvételi költségeket homályos, érthetetlen, követhetetlen módon tüntette fel</w:t>
      </w:r>
      <w:bookmarkEnd w:id="2"/>
      <w:r w:rsidR="00C922DC" w:rsidRPr="00C922DC">
        <w:t>.</w:t>
      </w:r>
    </w:p>
    <w:p w14:paraId="66077AA4" w14:textId="2A7F6445" w:rsidR="00C922DC" w:rsidRDefault="00C922DC" w:rsidP="00C922DC">
      <w:pPr>
        <w:ind w:left="0"/>
        <w:rPr>
          <w:rFonts w:eastAsiaTheme="majorEastAsia"/>
        </w:rPr>
      </w:pPr>
      <w:r>
        <w:rPr>
          <w:rFonts w:eastAsiaTheme="majorEastAsia"/>
        </w:rPr>
        <w:t xml:space="preserve">Mindemellett a Gazdasági Versenyhivatal </w:t>
      </w:r>
      <w:r w:rsidR="00C73EB7">
        <w:rPr>
          <w:rFonts w:eastAsiaTheme="majorEastAsia"/>
        </w:rPr>
        <w:t>vizsgálata kiterjedt</w:t>
      </w:r>
      <w:r>
        <w:rPr>
          <w:rFonts w:eastAsiaTheme="majorEastAsia"/>
        </w:rPr>
        <w:t xml:space="preserve"> a</w:t>
      </w:r>
      <w:r w:rsidR="00C73EB7">
        <w:rPr>
          <w:rFonts w:eastAsiaTheme="majorEastAsia"/>
        </w:rPr>
        <w:t>z</w:t>
      </w:r>
      <w:r>
        <w:rPr>
          <w:rFonts w:eastAsiaTheme="majorEastAsia"/>
        </w:rPr>
        <w:t xml:space="preserve"> eMAG-ot működtető vállalkozás fogyasztói értékelések moderálásával kapcsolat</w:t>
      </w:r>
      <w:r w:rsidR="00C73EB7">
        <w:rPr>
          <w:rFonts w:eastAsiaTheme="majorEastAsia"/>
        </w:rPr>
        <w:t>os gyakorlatára is</w:t>
      </w:r>
      <w:r>
        <w:rPr>
          <w:rFonts w:eastAsiaTheme="majorEastAsia"/>
        </w:rPr>
        <w:t>. E tekintetben a GVH Versenytanácsa jogsértést nem állapított meg, hanem kötelezte a cég</w:t>
      </w:r>
      <w:r w:rsidR="0092340C">
        <w:rPr>
          <w:rFonts w:eastAsiaTheme="majorEastAsia"/>
        </w:rPr>
        <w:t>et</w:t>
      </w:r>
      <w:r>
        <w:rPr>
          <w:rFonts w:eastAsiaTheme="majorEastAsia"/>
        </w:rPr>
        <w:t xml:space="preserve"> a </w:t>
      </w:r>
      <w:r w:rsidRPr="00C922DC">
        <w:rPr>
          <w:rFonts w:eastAsiaTheme="majorEastAsia"/>
        </w:rPr>
        <w:t>kötelezettségvállalásának megvalósítására</w:t>
      </w:r>
      <w:r w:rsidR="0092340C">
        <w:rPr>
          <w:rFonts w:eastAsiaTheme="majorEastAsia"/>
        </w:rPr>
        <w:t>. Ez</w:t>
      </w:r>
      <w:r>
        <w:rPr>
          <w:rFonts w:eastAsiaTheme="majorEastAsia"/>
        </w:rPr>
        <w:t xml:space="preserve"> </w:t>
      </w:r>
      <w:r w:rsidRPr="00C922DC">
        <w:rPr>
          <w:rFonts w:eastAsiaTheme="majorEastAsia"/>
        </w:rPr>
        <w:t>az értékelési szabályok felülvizsgálatá</w:t>
      </w:r>
      <w:r w:rsidR="0092340C">
        <w:rPr>
          <w:rFonts w:eastAsiaTheme="majorEastAsia"/>
        </w:rPr>
        <w:t>ra</w:t>
      </w:r>
      <w:r w:rsidRPr="00C922DC">
        <w:rPr>
          <w:rFonts w:eastAsiaTheme="majorEastAsia"/>
        </w:rPr>
        <w:t>, következetesebb alkalmazásá</w:t>
      </w:r>
      <w:r w:rsidR="0092340C">
        <w:rPr>
          <w:rFonts w:eastAsiaTheme="majorEastAsia"/>
        </w:rPr>
        <w:t>ra</w:t>
      </w:r>
      <w:r w:rsidRPr="00C922DC">
        <w:rPr>
          <w:rFonts w:eastAsiaTheme="majorEastAsia"/>
        </w:rPr>
        <w:t>, fogyasztók irányába történő egyértelműbb kommunikálásá</w:t>
      </w:r>
      <w:r w:rsidR="0092340C">
        <w:rPr>
          <w:rFonts w:eastAsiaTheme="majorEastAsia"/>
        </w:rPr>
        <w:t>ra</w:t>
      </w:r>
      <w:r w:rsidRPr="00C922DC">
        <w:rPr>
          <w:rFonts w:eastAsiaTheme="majorEastAsia"/>
        </w:rPr>
        <w:t>,</w:t>
      </w:r>
      <w:r w:rsidR="0092340C">
        <w:rPr>
          <w:rFonts w:eastAsiaTheme="majorEastAsia"/>
        </w:rPr>
        <w:t xml:space="preserve"> valamint</w:t>
      </w:r>
      <w:r>
        <w:rPr>
          <w:rFonts w:eastAsiaTheme="majorEastAsia"/>
        </w:rPr>
        <w:t xml:space="preserve"> </w:t>
      </w:r>
      <w:r w:rsidRPr="00C922DC">
        <w:rPr>
          <w:rFonts w:eastAsiaTheme="majorEastAsia"/>
        </w:rPr>
        <w:t>az eladók (szállítás) értékelésének lehetővé tételé</w:t>
      </w:r>
      <w:r w:rsidR="0092340C">
        <w:rPr>
          <w:rFonts w:eastAsiaTheme="majorEastAsia"/>
        </w:rPr>
        <w:t>re irányul.</w:t>
      </w:r>
    </w:p>
    <w:p w14:paraId="50B158E1" w14:textId="2D336481" w:rsidR="00643EA4" w:rsidRPr="00C922DC" w:rsidRDefault="00C922DC" w:rsidP="00C922DC">
      <w:pPr>
        <w:ind w:left="0"/>
        <w:rPr>
          <w:rStyle w:val="Kiemels2"/>
          <w:rFonts w:eastAsiaTheme="majorEastAsia"/>
          <w:b w:val="0"/>
          <w:bCs w:val="0"/>
        </w:rPr>
      </w:pPr>
      <w:r>
        <w:rPr>
          <w:rFonts w:eastAsiaTheme="majorEastAsia"/>
        </w:rPr>
        <w:t>A vállalkozás az eljárás során együttműködött a GVH-val, elismerte a feltárt jogsértéseket és lemondott a jogorvoslati jogáról. Mindez</w:t>
      </w:r>
      <w:r w:rsidR="0092340C">
        <w:rPr>
          <w:rFonts w:eastAsiaTheme="majorEastAsia"/>
        </w:rPr>
        <w:t>t</w:t>
      </w:r>
      <w:r>
        <w:rPr>
          <w:rFonts w:eastAsiaTheme="majorEastAsia"/>
        </w:rPr>
        <w:t xml:space="preserve"> figyelembe véve a GVH Versenytanácsa összesen 235 millió forint bírságot szabott ki a cégre, amit 30 napon belül köteles befizetni a magyar központi költségvetésbe. Emellett a</w:t>
      </w:r>
      <w:r w:rsidRPr="00C922DC">
        <w:rPr>
          <w:rFonts w:eastAsiaTheme="majorEastAsia"/>
        </w:rPr>
        <w:t xml:space="preserve"> GVH megfelelési jellegű intézkedések végrehajtására </w:t>
      </w:r>
      <w:r w:rsidR="0092340C">
        <w:rPr>
          <w:rFonts w:eastAsiaTheme="majorEastAsia"/>
        </w:rPr>
        <w:t xml:space="preserve">is </w:t>
      </w:r>
      <w:r w:rsidRPr="00C922DC">
        <w:rPr>
          <w:rFonts w:eastAsiaTheme="majorEastAsia"/>
        </w:rPr>
        <w:t>kötelezte az eMAG-ot, amely magában foglalja egy általános fogyasztóvédelmi megfelelési program kidolgozását és bevezetését, valamint a szállítási becslések rendszerének és a szállítási határidővel kapcsolatos tájékoztatásoknak a továbbfejlesztését, továbbá az utánvételi díj feltüntetésének egyértelműbbé tételét.</w:t>
      </w:r>
    </w:p>
    <w:p w14:paraId="49B2877C" w14:textId="23AF1397" w:rsidR="006C077F" w:rsidRDefault="006C077F" w:rsidP="00DF0893">
      <w:pPr>
        <w:tabs>
          <w:tab w:val="left" w:pos="567"/>
        </w:tabs>
        <w:spacing w:after="120"/>
        <w:ind w:left="0"/>
        <w:rPr>
          <w:rStyle w:val="Kiemels2"/>
          <w:rFonts w:eastAsiaTheme="majorEastAsia"/>
        </w:rPr>
      </w:pPr>
      <w:r w:rsidRPr="006C077F">
        <w:t xml:space="preserve">A GVH 2021-ben már vizsgálta az eMAG akciótartási gyakorlatát, melynek eredményeként </w:t>
      </w:r>
      <w:hyperlink r:id="rId9" w:history="1">
        <w:r w:rsidRPr="006C077F">
          <w:rPr>
            <w:color w:val="0000FF"/>
            <w:u w:val="single"/>
          </w:rPr>
          <w:t>– 200 millió forintos pénzbírság mellett – mintegy 4 milliárd forint értékű jóvátételi vállalásainak végrehajtására kötelezte</w:t>
        </w:r>
      </w:hyperlink>
      <w:r w:rsidRPr="006C077F">
        <w:t xml:space="preserve"> az eljárás alá vont vállalkozásokat. A vállalások teljesítését értékelő </w:t>
      </w:r>
      <w:hyperlink r:id="rId10" w:history="1">
        <w:r w:rsidRPr="006C077F">
          <w:rPr>
            <w:color w:val="0000FF"/>
            <w:u w:val="single"/>
          </w:rPr>
          <w:t>utóvizsgálat során a nemzeti versenyhatóság megállapította</w:t>
        </w:r>
      </w:hyperlink>
      <w:r w:rsidRPr="006C077F">
        <w:t>, hogy az eMAG kötelezettségeit hiányosan teljesítette, ezért a GVH Versenytanácsa további 50 millió forintos bírsággal sújtotta a vállalkozást.</w:t>
      </w:r>
      <w:r>
        <w:t xml:space="preserve"> </w:t>
      </w:r>
      <w:hyperlink r:id="rId11" w:history="1">
        <w:r w:rsidRPr="00210A53">
          <w:rPr>
            <w:rStyle w:val="Hiperhivatkozs"/>
          </w:rPr>
          <w:t xml:space="preserve">2025 februárjában a nemzeti </w:t>
        </w:r>
        <w:r w:rsidRPr="00210A53">
          <w:rPr>
            <w:rStyle w:val="Hiperhivatkozs"/>
          </w:rPr>
          <w:lastRenderedPageBreak/>
          <w:t>versenyhatóság újabb utóvizsgálatot indított</w:t>
        </w:r>
      </w:hyperlink>
      <w:r w:rsidRPr="006C077F">
        <w:t xml:space="preserve"> az eMAG webáruház üzemeltetőivel szemben</w:t>
      </w:r>
      <w:r w:rsidR="00210A53">
        <w:t>. Ez az eljárás jelenleg is folyamatban van.</w:t>
      </w:r>
    </w:p>
    <w:bookmarkEnd w:id="1"/>
    <w:p w14:paraId="45733F46" w14:textId="25CE74CB" w:rsidR="005F4F3F" w:rsidRPr="00314723" w:rsidRDefault="005F4F3F" w:rsidP="00DF0893">
      <w:pPr>
        <w:spacing w:after="120"/>
        <w:ind w:left="0"/>
        <w:rPr>
          <w:b/>
          <w:bCs/>
        </w:rPr>
      </w:pPr>
      <w:r w:rsidRPr="00314723">
        <w:rPr>
          <w:b/>
          <w:bCs/>
        </w:rPr>
        <w:t xml:space="preserve">GVH </w:t>
      </w:r>
      <w:r w:rsidR="00016D76">
        <w:rPr>
          <w:b/>
          <w:bCs/>
        </w:rPr>
        <w:t>Kommunikáció</w:t>
      </w:r>
    </w:p>
    <w:p w14:paraId="714F28A8" w14:textId="77777777" w:rsidR="005F4F3F" w:rsidRPr="00314723" w:rsidRDefault="005F4F3F" w:rsidP="004129E4">
      <w:pPr>
        <w:spacing w:after="0"/>
        <w:ind w:left="0"/>
      </w:pPr>
      <w:r w:rsidRPr="00314723">
        <w:t>További információ:</w:t>
      </w:r>
    </w:p>
    <w:p w14:paraId="4198A9CE" w14:textId="15BC4607" w:rsidR="002A426E" w:rsidRDefault="005F4F3F" w:rsidP="004129E4">
      <w:pPr>
        <w:spacing w:after="0"/>
        <w:ind w:left="0"/>
      </w:pPr>
      <w:r w:rsidRPr="00314723">
        <w:t>Horváth Bálint, kommunikációs vezető +36 20 238 6939</w:t>
      </w:r>
    </w:p>
    <w:sectPr w:rsidR="002A426E" w:rsidSect="0092340C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680" w:right="680" w:bottom="680" w:left="680" w:header="567" w:footer="55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A85A85" w14:textId="77777777" w:rsidR="003A4EA4" w:rsidRDefault="003A4EA4">
      <w:pPr>
        <w:spacing w:after="0" w:line="240" w:lineRule="auto"/>
      </w:pPr>
      <w:r>
        <w:separator/>
      </w:r>
    </w:p>
  </w:endnote>
  <w:endnote w:type="continuationSeparator" w:id="0">
    <w:p w14:paraId="197CD47F" w14:textId="77777777" w:rsidR="003A4EA4" w:rsidRDefault="003A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1EDA8" w14:textId="77777777" w:rsidR="00B3311F" w:rsidRDefault="00736F52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6C2FF" w14:textId="7E6746D3" w:rsidR="00B3311F" w:rsidRDefault="00736F52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 xml:space="preserve">1026 Budapest, Riadó u. </w:t>
    </w:r>
    <w:r w:rsidR="00016D76">
      <w:rPr>
        <w:rFonts w:ascii="Arial" w:eastAsia="Arial" w:hAnsi="Arial" w:cs="Arial"/>
        <w:sz w:val="18"/>
        <w:szCs w:val="18"/>
      </w:rPr>
      <w:t>5-11</w:t>
    </w:r>
    <w:r w:rsidRPr="00337335">
      <w:rPr>
        <w:rFonts w:ascii="Arial" w:eastAsia="Arial" w:hAnsi="Arial" w:cs="Arial"/>
        <w:sz w:val="18"/>
        <w:szCs w:val="18"/>
      </w:rPr>
      <w:t>.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5D17D8" w14:textId="77777777" w:rsidR="003A4EA4" w:rsidRDefault="003A4EA4">
      <w:pPr>
        <w:spacing w:after="0" w:line="240" w:lineRule="auto"/>
      </w:pPr>
      <w:r>
        <w:separator/>
      </w:r>
    </w:p>
  </w:footnote>
  <w:footnote w:type="continuationSeparator" w:id="0">
    <w:p w14:paraId="52F18888" w14:textId="77777777" w:rsidR="003A4EA4" w:rsidRDefault="003A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292602" w14:textId="0EA55935" w:rsidR="00874C88" w:rsidRDefault="00874C88" w:rsidP="00874C88">
    <w:pPr>
      <w:pStyle w:val="lfej"/>
      <w:ind w:left="0"/>
    </w:pPr>
  </w:p>
  <w:p w14:paraId="785BF5D5" w14:textId="77777777" w:rsidR="00874C88" w:rsidRDefault="00874C8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EDCDA" w14:textId="77777777" w:rsidR="00B3311F" w:rsidRDefault="00736F52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55DF55CD" wp14:editId="73EB7389">
          <wp:extent cx="1691640" cy="586740"/>
          <wp:effectExtent l="0" t="0" r="0" b="0"/>
          <wp:docPr id="14" name="Kép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5A45B0"/>
    <w:multiLevelType w:val="hybridMultilevel"/>
    <w:tmpl w:val="9312AC7E"/>
    <w:lvl w:ilvl="0" w:tplc="1802545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F19B7"/>
    <w:multiLevelType w:val="hybridMultilevel"/>
    <w:tmpl w:val="5AA60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B2301"/>
    <w:multiLevelType w:val="hybridMultilevel"/>
    <w:tmpl w:val="28CEC2DC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4A9170A0"/>
    <w:multiLevelType w:val="hybridMultilevel"/>
    <w:tmpl w:val="145EC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AC273E"/>
    <w:multiLevelType w:val="hybridMultilevel"/>
    <w:tmpl w:val="5428D5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3F37E0"/>
    <w:multiLevelType w:val="hybridMultilevel"/>
    <w:tmpl w:val="F6A4A4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053C3A"/>
    <w:multiLevelType w:val="hybridMultilevel"/>
    <w:tmpl w:val="A050ACD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7" w15:restartNumberingAfterBreak="0">
    <w:nsid w:val="7D9A6252"/>
    <w:multiLevelType w:val="hybridMultilevel"/>
    <w:tmpl w:val="4D9E1A06"/>
    <w:lvl w:ilvl="0" w:tplc="040E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num w:numId="1" w16cid:durableId="75516672">
    <w:abstractNumId w:val="6"/>
  </w:num>
  <w:num w:numId="2" w16cid:durableId="1174959768">
    <w:abstractNumId w:val="7"/>
  </w:num>
  <w:num w:numId="3" w16cid:durableId="885722583">
    <w:abstractNumId w:val="2"/>
  </w:num>
  <w:num w:numId="4" w16cid:durableId="322465749">
    <w:abstractNumId w:val="0"/>
  </w:num>
  <w:num w:numId="5" w16cid:durableId="1603028112">
    <w:abstractNumId w:val="1"/>
  </w:num>
  <w:num w:numId="6" w16cid:durableId="2103406611">
    <w:abstractNumId w:val="5"/>
  </w:num>
  <w:num w:numId="7" w16cid:durableId="1982541254">
    <w:abstractNumId w:val="4"/>
  </w:num>
  <w:num w:numId="8" w16cid:durableId="14954942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13F"/>
    <w:rsid w:val="00002DFE"/>
    <w:rsid w:val="00010AF1"/>
    <w:rsid w:val="0001164D"/>
    <w:rsid w:val="00011AF6"/>
    <w:rsid w:val="00014ECD"/>
    <w:rsid w:val="00016D76"/>
    <w:rsid w:val="00017EB5"/>
    <w:rsid w:val="00025546"/>
    <w:rsid w:val="00025D9D"/>
    <w:rsid w:val="00027AC5"/>
    <w:rsid w:val="000432EC"/>
    <w:rsid w:val="000502B4"/>
    <w:rsid w:val="00050C5C"/>
    <w:rsid w:val="00055453"/>
    <w:rsid w:val="00057D8B"/>
    <w:rsid w:val="00060528"/>
    <w:rsid w:val="0006093C"/>
    <w:rsid w:val="0007220F"/>
    <w:rsid w:val="00080D0A"/>
    <w:rsid w:val="00092905"/>
    <w:rsid w:val="000C7EC0"/>
    <w:rsid w:val="000D0161"/>
    <w:rsid w:val="000E4B77"/>
    <w:rsid w:val="000E7621"/>
    <w:rsid w:val="000F61B5"/>
    <w:rsid w:val="00134827"/>
    <w:rsid w:val="00180BD3"/>
    <w:rsid w:val="00183194"/>
    <w:rsid w:val="001A32A4"/>
    <w:rsid w:val="001A5996"/>
    <w:rsid w:val="001B0659"/>
    <w:rsid w:val="001C263B"/>
    <w:rsid w:val="001C6F96"/>
    <w:rsid w:val="001D2926"/>
    <w:rsid w:val="001D561A"/>
    <w:rsid w:val="001E227E"/>
    <w:rsid w:val="00202D48"/>
    <w:rsid w:val="00206DF4"/>
    <w:rsid w:val="00210A53"/>
    <w:rsid w:val="00221268"/>
    <w:rsid w:val="00225C60"/>
    <w:rsid w:val="00230023"/>
    <w:rsid w:val="002300B2"/>
    <w:rsid w:val="00230286"/>
    <w:rsid w:val="002311BF"/>
    <w:rsid w:val="00233F23"/>
    <w:rsid w:val="0025537B"/>
    <w:rsid w:val="002574F3"/>
    <w:rsid w:val="002734A3"/>
    <w:rsid w:val="002756CF"/>
    <w:rsid w:val="00292199"/>
    <w:rsid w:val="00293E97"/>
    <w:rsid w:val="002A0E05"/>
    <w:rsid w:val="002A426E"/>
    <w:rsid w:val="002B508F"/>
    <w:rsid w:val="002B5D44"/>
    <w:rsid w:val="002B7F2B"/>
    <w:rsid w:val="002C122C"/>
    <w:rsid w:val="002C712D"/>
    <w:rsid w:val="00321653"/>
    <w:rsid w:val="003303E4"/>
    <w:rsid w:val="00333E7D"/>
    <w:rsid w:val="00344131"/>
    <w:rsid w:val="00351FB1"/>
    <w:rsid w:val="00356D88"/>
    <w:rsid w:val="00361831"/>
    <w:rsid w:val="00382160"/>
    <w:rsid w:val="003946C2"/>
    <w:rsid w:val="00395276"/>
    <w:rsid w:val="003A4EA4"/>
    <w:rsid w:val="003B7EBA"/>
    <w:rsid w:val="003C30B9"/>
    <w:rsid w:val="003C51E4"/>
    <w:rsid w:val="003E0148"/>
    <w:rsid w:val="003E675C"/>
    <w:rsid w:val="00400512"/>
    <w:rsid w:val="00401C7C"/>
    <w:rsid w:val="004129E4"/>
    <w:rsid w:val="00424B8A"/>
    <w:rsid w:val="00425C3A"/>
    <w:rsid w:val="00430D05"/>
    <w:rsid w:val="004545F8"/>
    <w:rsid w:val="00454D0A"/>
    <w:rsid w:val="00467562"/>
    <w:rsid w:val="00481BDE"/>
    <w:rsid w:val="00485F3F"/>
    <w:rsid w:val="00491BFC"/>
    <w:rsid w:val="00492DFC"/>
    <w:rsid w:val="0049629F"/>
    <w:rsid w:val="00497F9C"/>
    <w:rsid w:val="004A4246"/>
    <w:rsid w:val="004B1EC2"/>
    <w:rsid w:val="004C0406"/>
    <w:rsid w:val="004C1A81"/>
    <w:rsid w:val="004C2DF9"/>
    <w:rsid w:val="004E3890"/>
    <w:rsid w:val="00514502"/>
    <w:rsid w:val="00515173"/>
    <w:rsid w:val="00522525"/>
    <w:rsid w:val="00523A87"/>
    <w:rsid w:val="00545903"/>
    <w:rsid w:val="00550820"/>
    <w:rsid w:val="00555534"/>
    <w:rsid w:val="005566B7"/>
    <w:rsid w:val="00574344"/>
    <w:rsid w:val="005A068C"/>
    <w:rsid w:val="005A20C2"/>
    <w:rsid w:val="005A384B"/>
    <w:rsid w:val="005A4856"/>
    <w:rsid w:val="005B31C0"/>
    <w:rsid w:val="005C5A33"/>
    <w:rsid w:val="005D0788"/>
    <w:rsid w:val="005D7DF1"/>
    <w:rsid w:val="005E13E7"/>
    <w:rsid w:val="005E7373"/>
    <w:rsid w:val="005F4F3F"/>
    <w:rsid w:val="006037EF"/>
    <w:rsid w:val="00605725"/>
    <w:rsid w:val="00615C7D"/>
    <w:rsid w:val="006256C4"/>
    <w:rsid w:val="00625E60"/>
    <w:rsid w:val="00626E97"/>
    <w:rsid w:val="0063452B"/>
    <w:rsid w:val="00643EA4"/>
    <w:rsid w:val="006539E0"/>
    <w:rsid w:val="00672165"/>
    <w:rsid w:val="00694570"/>
    <w:rsid w:val="006C077F"/>
    <w:rsid w:val="006C7EAF"/>
    <w:rsid w:val="006D0F58"/>
    <w:rsid w:val="006D69E6"/>
    <w:rsid w:val="006D7040"/>
    <w:rsid w:val="006D7D61"/>
    <w:rsid w:val="00713098"/>
    <w:rsid w:val="007211D2"/>
    <w:rsid w:val="007232F7"/>
    <w:rsid w:val="00736F52"/>
    <w:rsid w:val="00737C3F"/>
    <w:rsid w:val="00760971"/>
    <w:rsid w:val="0077091C"/>
    <w:rsid w:val="00772645"/>
    <w:rsid w:val="00781D29"/>
    <w:rsid w:val="007863D5"/>
    <w:rsid w:val="00787303"/>
    <w:rsid w:val="00795618"/>
    <w:rsid w:val="007A764D"/>
    <w:rsid w:val="007C3D7E"/>
    <w:rsid w:val="007C504C"/>
    <w:rsid w:val="007C7270"/>
    <w:rsid w:val="007E33B9"/>
    <w:rsid w:val="007F49A6"/>
    <w:rsid w:val="007F6DDC"/>
    <w:rsid w:val="008065BC"/>
    <w:rsid w:val="00821F1C"/>
    <w:rsid w:val="0082317E"/>
    <w:rsid w:val="008302EE"/>
    <w:rsid w:val="00835621"/>
    <w:rsid w:val="00835934"/>
    <w:rsid w:val="00847363"/>
    <w:rsid w:val="00861DEF"/>
    <w:rsid w:val="00874C88"/>
    <w:rsid w:val="008857DA"/>
    <w:rsid w:val="00886B5A"/>
    <w:rsid w:val="00890898"/>
    <w:rsid w:val="008927DB"/>
    <w:rsid w:val="008A0CAC"/>
    <w:rsid w:val="008A4731"/>
    <w:rsid w:val="008B3221"/>
    <w:rsid w:val="008B64CF"/>
    <w:rsid w:val="008C44CC"/>
    <w:rsid w:val="008D1DAB"/>
    <w:rsid w:val="008E272C"/>
    <w:rsid w:val="008E34D7"/>
    <w:rsid w:val="008E6757"/>
    <w:rsid w:val="00903E31"/>
    <w:rsid w:val="00904062"/>
    <w:rsid w:val="00905BBD"/>
    <w:rsid w:val="00916F81"/>
    <w:rsid w:val="0092208D"/>
    <w:rsid w:val="0092340C"/>
    <w:rsid w:val="00927A0A"/>
    <w:rsid w:val="00933AD1"/>
    <w:rsid w:val="00972CA9"/>
    <w:rsid w:val="0097359E"/>
    <w:rsid w:val="009807A8"/>
    <w:rsid w:val="00981225"/>
    <w:rsid w:val="00987D35"/>
    <w:rsid w:val="00990119"/>
    <w:rsid w:val="00990458"/>
    <w:rsid w:val="00995C3C"/>
    <w:rsid w:val="009D3093"/>
    <w:rsid w:val="009E435B"/>
    <w:rsid w:val="009E79B3"/>
    <w:rsid w:val="009F2C39"/>
    <w:rsid w:val="00A06E05"/>
    <w:rsid w:val="00A14019"/>
    <w:rsid w:val="00A16002"/>
    <w:rsid w:val="00A46BA0"/>
    <w:rsid w:val="00A475C4"/>
    <w:rsid w:val="00A5471B"/>
    <w:rsid w:val="00A559C2"/>
    <w:rsid w:val="00A610DF"/>
    <w:rsid w:val="00A61C92"/>
    <w:rsid w:val="00A671EC"/>
    <w:rsid w:val="00A7026D"/>
    <w:rsid w:val="00A715B2"/>
    <w:rsid w:val="00A751D9"/>
    <w:rsid w:val="00A814BE"/>
    <w:rsid w:val="00A874BB"/>
    <w:rsid w:val="00A928D5"/>
    <w:rsid w:val="00A96E66"/>
    <w:rsid w:val="00AA6196"/>
    <w:rsid w:val="00AB2016"/>
    <w:rsid w:val="00AB5D6E"/>
    <w:rsid w:val="00AB770E"/>
    <w:rsid w:val="00AE0C35"/>
    <w:rsid w:val="00AE40D6"/>
    <w:rsid w:val="00AF20CE"/>
    <w:rsid w:val="00AF45D3"/>
    <w:rsid w:val="00B02F46"/>
    <w:rsid w:val="00B056E2"/>
    <w:rsid w:val="00B070E2"/>
    <w:rsid w:val="00B0747E"/>
    <w:rsid w:val="00B3311F"/>
    <w:rsid w:val="00B35B5C"/>
    <w:rsid w:val="00B40517"/>
    <w:rsid w:val="00B56A7D"/>
    <w:rsid w:val="00B6413F"/>
    <w:rsid w:val="00B64C00"/>
    <w:rsid w:val="00B70E7E"/>
    <w:rsid w:val="00B71E2E"/>
    <w:rsid w:val="00B90563"/>
    <w:rsid w:val="00B97771"/>
    <w:rsid w:val="00BA04D3"/>
    <w:rsid w:val="00BB087E"/>
    <w:rsid w:val="00BB116D"/>
    <w:rsid w:val="00BC3402"/>
    <w:rsid w:val="00BC6330"/>
    <w:rsid w:val="00BD7179"/>
    <w:rsid w:val="00C07C0E"/>
    <w:rsid w:val="00C248A0"/>
    <w:rsid w:val="00C25E2F"/>
    <w:rsid w:val="00C540F9"/>
    <w:rsid w:val="00C55449"/>
    <w:rsid w:val="00C56CD6"/>
    <w:rsid w:val="00C61673"/>
    <w:rsid w:val="00C64636"/>
    <w:rsid w:val="00C73EB7"/>
    <w:rsid w:val="00C82749"/>
    <w:rsid w:val="00C836BD"/>
    <w:rsid w:val="00C87708"/>
    <w:rsid w:val="00C922DC"/>
    <w:rsid w:val="00C93CE7"/>
    <w:rsid w:val="00CA2EBA"/>
    <w:rsid w:val="00CA56C7"/>
    <w:rsid w:val="00CD63D8"/>
    <w:rsid w:val="00CE27A3"/>
    <w:rsid w:val="00CF0B45"/>
    <w:rsid w:val="00CF1F2C"/>
    <w:rsid w:val="00D12884"/>
    <w:rsid w:val="00D31443"/>
    <w:rsid w:val="00D84BD0"/>
    <w:rsid w:val="00D879A5"/>
    <w:rsid w:val="00D900B8"/>
    <w:rsid w:val="00D949AD"/>
    <w:rsid w:val="00D960D0"/>
    <w:rsid w:val="00DB5643"/>
    <w:rsid w:val="00DC389D"/>
    <w:rsid w:val="00DC6E83"/>
    <w:rsid w:val="00DC752D"/>
    <w:rsid w:val="00DD5F0A"/>
    <w:rsid w:val="00DF0893"/>
    <w:rsid w:val="00E044AF"/>
    <w:rsid w:val="00E326A5"/>
    <w:rsid w:val="00E36C8E"/>
    <w:rsid w:val="00E45607"/>
    <w:rsid w:val="00E50100"/>
    <w:rsid w:val="00E52645"/>
    <w:rsid w:val="00E665BD"/>
    <w:rsid w:val="00E7057C"/>
    <w:rsid w:val="00E87D38"/>
    <w:rsid w:val="00EA233F"/>
    <w:rsid w:val="00EA31B0"/>
    <w:rsid w:val="00EA7FA0"/>
    <w:rsid w:val="00EC4637"/>
    <w:rsid w:val="00EE57BF"/>
    <w:rsid w:val="00F01347"/>
    <w:rsid w:val="00F0164C"/>
    <w:rsid w:val="00F04182"/>
    <w:rsid w:val="00F04C25"/>
    <w:rsid w:val="00F13997"/>
    <w:rsid w:val="00F155F8"/>
    <w:rsid w:val="00F22CD6"/>
    <w:rsid w:val="00F32D9A"/>
    <w:rsid w:val="00F40F30"/>
    <w:rsid w:val="00F4323C"/>
    <w:rsid w:val="00F447C8"/>
    <w:rsid w:val="00F53B38"/>
    <w:rsid w:val="00F54A4A"/>
    <w:rsid w:val="00F77DD6"/>
    <w:rsid w:val="00F8356C"/>
    <w:rsid w:val="00F963C8"/>
    <w:rsid w:val="00FA0B2A"/>
    <w:rsid w:val="00FA6906"/>
    <w:rsid w:val="00FC5159"/>
    <w:rsid w:val="00FD1928"/>
    <w:rsid w:val="00FD31ED"/>
    <w:rsid w:val="00FE5D23"/>
    <w:rsid w:val="00FF0DCC"/>
    <w:rsid w:val="00FF12BA"/>
    <w:rsid w:val="00FF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1EFAA"/>
  <w15:chartTrackingRefBased/>
  <w15:docId w15:val="{F1BE087E-BDD1-400E-9BC2-C0740CA1A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61831"/>
    <w:pPr>
      <w:spacing w:after="200" w:line="276" w:lineRule="auto"/>
      <w:ind w:left="907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B31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61831"/>
    <w:rPr>
      <w:color w:val="0563C1" w:themeColor="hyperlink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B31C0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hu-HU"/>
    </w:rPr>
  </w:style>
  <w:style w:type="character" w:styleId="Feloldatlanmegemlts">
    <w:name w:val="Unresolved Mention"/>
    <w:basedOn w:val="Bekezdsalapbettpusa"/>
    <w:uiPriority w:val="99"/>
    <w:semiHidden/>
    <w:unhideWhenUsed/>
    <w:rsid w:val="005B31C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5A384B"/>
    <w:rPr>
      <w:color w:val="954F72" w:themeColor="followed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626E9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26E9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26E9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6E9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6E9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626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aliases w:val="Számozott lista 1,Listaszerű bekezdés1,List Paragraph1,Welt L,#Listenabsatz,Figure_name,Equipment,Numbered Indented Text,List Paragraph Char Char Char,List Paragraph Char Char,Bullet 1,b1"/>
    <w:basedOn w:val="Norml"/>
    <w:link w:val="ListaszerbekezdsChar"/>
    <w:uiPriority w:val="21"/>
    <w:qFormat/>
    <w:rsid w:val="004B1EC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87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74C8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5F4F3F"/>
    <w:rPr>
      <w:b/>
      <w:bCs/>
    </w:rPr>
  </w:style>
  <w:style w:type="character" w:customStyle="1" w:styleId="rynqvb">
    <w:name w:val="rynqvb"/>
    <w:basedOn w:val="Bekezdsalapbettpusa"/>
    <w:rsid w:val="00C82749"/>
  </w:style>
  <w:style w:type="character" w:customStyle="1" w:styleId="ListaszerbekezdsChar">
    <w:name w:val="Listaszerű bekezdés Char"/>
    <w:aliases w:val="Számozott lista 1 Char,Listaszerű bekezdés1 Char,List Paragraph1 Char,Welt L Char,#Listenabsatz Char,Figure_name Char,Equipment Char,Numbered Indented Text Char,List Paragraph Char Char Char Char,List Paragraph Char Char Char1"/>
    <w:link w:val="Listaszerbekezds"/>
    <w:uiPriority w:val="21"/>
    <w:locked/>
    <w:rsid w:val="00643EA4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4-es-sajtokozlemenyek/ismet-eljarast-indit-a-gvh-az-emag-gal-szembe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vh.hu/sajtoszoba/sajtokozlemenyek/2025-os-sajtokozlemenyek/a-magyar-vallalkozasok-tamogatasat-igerte-az-emag-a-gvh-megvizsgalja-a-vallalasok-teljesites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vh.hu/sajtoszoba/sajtokozlemenyek/2023-as-sajtokozlemenyek/50-millios-birsagot-kapott-az-emag-amiert-hianyosan-teljesitette-a-gvh-nak-tett-vallalasa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vh.hu/sajtoszoba/sajtokozlemenyek/2021-es-sajtokozlemenyek/a-digitalis-piacon-is-bekemenyit-a-gvh-200-millio-forint-birsag-es-kozel-4-milliard-forint-erteku-jovatetel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F0AA-0DA5-45B3-AA55-17D0483C3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573</Words>
  <Characters>3955</Characters>
  <Application>Microsoft Office Word</Application>
  <DocSecurity>4</DocSecurity>
  <Lines>32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GVH</Company>
  <LinksUpToDate>false</LinksUpToDate>
  <CharactersWithSpaces>4519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Ferencz Csongor dr.</dc:creator>
  <cp:keywords/>
  <dc:description/>
  <cp:lastModifiedBy>Ferencz Csongor</cp:lastModifiedBy>
  <cp:revision>2</cp:revision>
  <dcterms:created xsi:type="dcterms:W3CDTF">2026-01-30T08:01:00Z</dcterms:created>
  <dcterms:modified xsi:type="dcterms:W3CDTF">2026-01-30T08:01:00Z</dcterms:modified>
</cp:coreProperties>
</file>