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C5B" w:rsidRDefault="006D2FB1" w:rsidP="00F07282">
      <w:pPr>
        <w:tabs>
          <w:tab w:val="left" w:pos="567"/>
        </w:tabs>
        <w:spacing w:after="120"/>
        <w:ind w:left="0"/>
        <w:rPr>
          <w:b/>
          <w:sz w:val="28"/>
          <w:szCs w:val="28"/>
        </w:rPr>
      </w:pPr>
      <w:bookmarkStart w:id="0" w:name="_Hlk147755103"/>
      <w:bookmarkStart w:id="1" w:name="_Hlk150499558"/>
      <w:r>
        <w:rPr>
          <w:b/>
          <w:sz w:val="28"/>
          <w:szCs w:val="28"/>
        </w:rPr>
        <w:t>Az online Árfigyelő</w:t>
      </w:r>
      <w:r w:rsidR="006B34E3">
        <w:rPr>
          <w:b/>
          <w:sz w:val="28"/>
          <w:szCs w:val="28"/>
        </w:rPr>
        <w:t xml:space="preserve"> fenntartja a versenyt, így</w:t>
      </w:r>
      <w:r>
        <w:rPr>
          <w:b/>
          <w:sz w:val="28"/>
          <w:szCs w:val="28"/>
        </w:rPr>
        <w:t xml:space="preserve"> segíti az élelmiszerárak kordában tartását</w:t>
      </w:r>
    </w:p>
    <w:p w:rsidR="00C866EF" w:rsidRPr="00C866EF" w:rsidRDefault="006D2FB1" w:rsidP="00F07282">
      <w:pPr>
        <w:tabs>
          <w:tab w:val="left" w:pos="567"/>
        </w:tabs>
        <w:spacing w:after="120"/>
        <w:ind w:left="0"/>
        <w:rPr>
          <w:b/>
          <w:i/>
          <w:iCs/>
        </w:rPr>
      </w:pPr>
      <w:r>
        <w:rPr>
          <w:b/>
          <w:i/>
          <w:iCs/>
        </w:rPr>
        <w:t>A GVH által működtetett rendszerben 140 kategóriában mintegy 5000 term</w:t>
      </w:r>
      <w:r w:rsidR="0004420F">
        <w:rPr>
          <w:b/>
          <w:i/>
          <w:iCs/>
        </w:rPr>
        <w:t>é</w:t>
      </w:r>
      <w:r>
        <w:rPr>
          <w:b/>
          <w:i/>
          <w:iCs/>
        </w:rPr>
        <w:t>k ára követhető nyomon</w:t>
      </w:r>
    </w:p>
    <w:p w:rsidR="006D2FB1" w:rsidRDefault="005F4F3F" w:rsidP="00F07282">
      <w:pPr>
        <w:tabs>
          <w:tab w:val="left" w:pos="567"/>
        </w:tabs>
        <w:spacing w:after="120"/>
        <w:ind w:left="0"/>
        <w:rPr>
          <w:b/>
        </w:rPr>
      </w:pPr>
      <w:r w:rsidRPr="00314723">
        <w:rPr>
          <w:b/>
        </w:rPr>
        <w:t>Budapest, 202</w:t>
      </w:r>
      <w:r w:rsidR="00615C7D">
        <w:rPr>
          <w:b/>
        </w:rPr>
        <w:t>6</w:t>
      </w:r>
      <w:r w:rsidRPr="00314723">
        <w:rPr>
          <w:b/>
        </w:rPr>
        <w:t xml:space="preserve">. </w:t>
      </w:r>
      <w:r w:rsidR="00EA26FD">
        <w:rPr>
          <w:b/>
        </w:rPr>
        <w:t>augusztus</w:t>
      </w:r>
      <w:r w:rsidR="006D2FB1">
        <w:rPr>
          <w:b/>
        </w:rPr>
        <w:t>7</w:t>
      </w:r>
      <w:r w:rsidR="00236589">
        <w:rPr>
          <w:b/>
        </w:rPr>
        <w:t>.</w:t>
      </w:r>
      <w:r w:rsidRPr="00314723">
        <w:rPr>
          <w:b/>
        </w:rPr>
        <w:t xml:space="preserve"> –</w:t>
      </w:r>
      <w:bookmarkEnd w:id="0"/>
      <w:r w:rsidR="006D2FB1">
        <w:rPr>
          <w:b/>
        </w:rPr>
        <w:t>Tíz éve nem volt olyan alacsony az infláció mint 2026 júliusában – közölte a Központi Statisztikai Hivatal (KSH). Az 1,2 százalékos adathoz legnagyobb mértékben az élelmiszerárak</w:t>
      </w:r>
      <w:r w:rsidR="006B34E3">
        <w:rPr>
          <w:b/>
        </w:rPr>
        <w:t xml:space="preserve"> csökkenése</w:t>
      </w:r>
      <w:r w:rsidR="006D2FB1">
        <w:rPr>
          <w:b/>
        </w:rPr>
        <w:t xml:space="preserve"> járult hozzá. </w:t>
      </w:r>
      <w:r w:rsidR="006B34E3" w:rsidRPr="006B34E3">
        <w:rPr>
          <w:b/>
        </w:rPr>
        <w:t>Haa vendéglátási szolgáltatásokat nem számítjuk, a</w:t>
      </w:r>
      <w:r w:rsidR="006B34E3">
        <w:rPr>
          <w:b/>
        </w:rPr>
        <w:t>z élelmiszerek árcsökkenése</w:t>
      </w:r>
      <w:r w:rsidR="006B34E3" w:rsidRPr="006B34E3">
        <w:rPr>
          <w:b/>
        </w:rPr>
        <w:t xml:space="preserve"> elérte a 4,4 százalékot.</w:t>
      </w:r>
      <w:r w:rsidR="006B34E3">
        <w:rPr>
          <w:b/>
        </w:rPr>
        <w:t xml:space="preserve"> Mindez azt is mutatja, hogy a kereskedők között </w:t>
      </w:r>
      <w:r w:rsidR="00CC2F68">
        <w:rPr>
          <w:b/>
        </w:rPr>
        <w:t>töretlen a verseny</w:t>
      </w:r>
      <w:r w:rsidR="006B34E3">
        <w:rPr>
          <w:b/>
        </w:rPr>
        <w:t>, ami</w:t>
      </w:r>
      <w:r w:rsidR="00CC2F68">
        <w:rPr>
          <w:b/>
        </w:rPr>
        <w:t>t</w:t>
      </w:r>
      <w:r w:rsidR="006B34E3">
        <w:rPr>
          <w:b/>
        </w:rPr>
        <w:t xml:space="preserve"> elősegít a Gazdasági Versenyhivatal (GVH) által működtetett online Árfigyelő rendszer is. Az árak átláthatósága és összehasonlíthatósága fenntartja a piaci versenyt és hozzájárul ahhoz is, hogy a magyar fogyasztók pénzt </w:t>
      </w:r>
      <w:r w:rsidR="0004420F">
        <w:rPr>
          <w:b/>
        </w:rPr>
        <w:t>é</w:t>
      </w:r>
      <w:r w:rsidR="006B34E3">
        <w:rPr>
          <w:b/>
        </w:rPr>
        <w:t>s időt spórolhassanak a vásárlásaik során.</w:t>
      </w:r>
    </w:p>
    <w:p w:rsidR="006D2FB1" w:rsidRDefault="006D2FB1" w:rsidP="006D2FB1">
      <w:pPr>
        <w:tabs>
          <w:tab w:val="left" w:pos="567"/>
        </w:tabs>
        <w:spacing w:after="120"/>
        <w:ind w:left="0"/>
        <w:rPr>
          <w:bCs/>
        </w:rPr>
      </w:pPr>
      <w:r w:rsidRPr="006D2FB1">
        <w:rPr>
          <w:bCs/>
        </w:rPr>
        <w:t>Jelentősen lassult a magyarországi áremelkedés: 2026 júliusában átlagosan mindössze 1,2 százalékkal voltak magasabbak a fogyasztói árak, mint egy évvel korábban. Júniushoz képest pedig nem emelkedtek, hanem 0,1 százalékkal csökkentek az árak.A Központi Statisztikai Hivatal pénteken megjelent gyorsjelentése szerint 2016 óta nem mértek ilyen alacsony éves inflációt Magyarországon.</w:t>
      </w:r>
    </w:p>
    <w:p w:rsidR="006D2FB1" w:rsidRDefault="006D2FB1" w:rsidP="006D2FB1">
      <w:pPr>
        <w:tabs>
          <w:tab w:val="left" w:pos="567"/>
        </w:tabs>
        <w:spacing w:after="120"/>
        <w:ind w:left="0"/>
        <w:rPr>
          <w:bCs/>
        </w:rPr>
      </w:pPr>
      <w:r w:rsidRPr="006D2FB1">
        <w:rPr>
          <w:bCs/>
        </w:rPr>
        <w:t>Az adat azért is figyelemre méltó, mert az általános árcsökkenésben ezúttal az élelmiszereknek is jelentős szerepük volt. Az élelmiszerárak egy év alatt átlagosan 1,1 százalékkal mérséklődtek. Ha a vendéglátási szolgáltatásokat nem számítjuk közéjük, a csökkenés elérte a 4,4 százalékot.</w:t>
      </w:r>
    </w:p>
    <w:p w:rsidR="006D2FB1" w:rsidRDefault="006D2FB1" w:rsidP="006D2FB1">
      <w:pPr>
        <w:tabs>
          <w:tab w:val="left" w:pos="567"/>
        </w:tabs>
        <w:spacing w:after="120"/>
        <w:ind w:left="0"/>
        <w:rPr>
          <w:bCs/>
        </w:rPr>
      </w:pPr>
      <w:r>
        <w:rPr>
          <w:bCs/>
        </w:rPr>
        <w:t>Számos, a lakosság által széles körben vásárolt élelmiszertermék ára jelentősen mérséklődött</w:t>
      </w:r>
      <w:r w:rsidR="006B34E3">
        <w:rPr>
          <w:bCs/>
        </w:rPr>
        <w:t xml:space="preserve"> júliusban</w:t>
      </w:r>
      <w:r>
        <w:rPr>
          <w:bCs/>
        </w:rPr>
        <w:t>. A</w:t>
      </w:r>
      <w:r w:rsidRPr="006D2FB1">
        <w:rPr>
          <w:bCs/>
        </w:rPr>
        <w:t xml:space="preserve"> vaj és a vajkrém 14,1 százalékkal;a sertéshús 13,1 százalékkal;</w:t>
      </w:r>
      <w:r>
        <w:rPr>
          <w:bCs/>
        </w:rPr>
        <w:t xml:space="preserve"> a</w:t>
      </w:r>
      <w:r w:rsidRPr="006D2FB1">
        <w:rPr>
          <w:bCs/>
        </w:rPr>
        <w:t xml:space="preserve"> friss hazai és déligyümölcsök 12,5 százalékkal; a sajt 9,5 százalékkal</w:t>
      </w:r>
      <w:r>
        <w:rPr>
          <w:bCs/>
        </w:rPr>
        <w:t xml:space="preserve">; a </w:t>
      </w:r>
      <w:r w:rsidRPr="006D2FB1">
        <w:rPr>
          <w:bCs/>
        </w:rPr>
        <w:t>friss zöldségek 9,2 százalékkal;a cukor és a száraztészta 7,4 százalékkal;a tej pedig 7 százalékkal került kevesebbe.Csak júniushoz képest a burgonya ára 13,5, a friss zöldségeké 8,9, a gyümölcsöké 5,6, a tojásé 2,9, a sertéshúsé pedig 2,4 százalékkal csökkent.</w:t>
      </w:r>
    </w:p>
    <w:p w:rsidR="006D2FB1" w:rsidRPr="006D2FB1" w:rsidRDefault="006D2FB1" w:rsidP="006D2FB1">
      <w:pPr>
        <w:tabs>
          <w:tab w:val="left" w:pos="567"/>
        </w:tabs>
        <w:spacing w:after="120"/>
        <w:ind w:left="0"/>
        <w:rPr>
          <w:bCs/>
        </w:rPr>
      </w:pPr>
      <w:r>
        <w:rPr>
          <w:bCs/>
        </w:rPr>
        <w:t>A fenti élelmiszertermékek mindegyike megtalálható a Gazdasági Versenyhivatal által működtetett online Árfigyelő rendszerben. Így az árak csökkenése mindenki szám</w:t>
      </w:r>
      <w:r w:rsidR="003F567B">
        <w:rPr>
          <w:bCs/>
        </w:rPr>
        <w:t>á</w:t>
      </w:r>
      <w:r>
        <w:rPr>
          <w:bCs/>
        </w:rPr>
        <w:t xml:space="preserve">ra napra készen nyomon követhető. </w:t>
      </w:r>
      <w:r w:rsidR="006B34E3">
        <w:rPr>
          <w:bCs/>
        </w:rPr>
        <w:t xml:space="preserve">A </w:t>
      </w:r>
      <w:hyperlink r:id="rId8" w:history="1">
        <w:r w:rsidR="006B34E3" w:rsidRPr="002B021B">
          <w:rPr>
            <w:rStyle w:val="Hiperhivatkozs"/>
            <w:bCs/>
          </w:rPr>
          <w:t>www.arfigyelo.gvh.hu</w:t>
        </w:r>
      </w:hyperlink>
      <w:r w:rsidR="006B34E3">
        <w:rPr>
          <w:bCs/>
        </w:rPr>
        <w:t xml:space="preserve"> címen elérhető </w:t>
      </w:r>
      <w:r w:rsidRPr="006D2FB1">
        <w:rPr>
          <w:bCs/>
        </w:rPr>
        <w:t>rendszer létrehozására Rigó Csaba Balázs, a GVH elnöke 2023 márciusában tett javaslatot</w:t>
      </w:r>
      <w:r>
        <w:rPr>
          <w:bCs/>
        </w:rPr>
        <w:t xml:space="preserve">. </w:t>
      </w:r>
      <w:r w:rsidRPr="006D2FB1">
        <w:rPr>
          <w:bCs/>
        </w:rPr>
        <w:t xml:space="preserve">A nemzeti versenyhatóság mélyreható </w:t>
      </w:r>
      <w:hyperlink r:id="rId9" w:history="1">
        <w:r w:rsidRPr="006D2FB1">
          <w:rPr>
            <w:rStyle w:val="Hiperhivatkozs"/>
            <w:bCs/>
          </w:rPr>
          <w:t>gyorsított ágazati vizsgálatai ugyanis többek között arra világítottak rá</w:t>
        </w:r>
      </w:hyperlink>
      <w:r w:rsidRPr="006D2FB1">
        <w:rPr>
          <w:bCs/>
        </w:rPr>
        <w:t>, hogy az árak átláthatósága, illetve a kiskereskedők közötti piaci verseny fokozása segítheti az élelmiszerinfláció leszorítását, valamint a fogyasztói árak mérséklését.</w:t>
      </w:r>
    </w:p>
    <w:p w:rsidR="006D2FB1" w:rsidRPr="006D2FB1" w:rsidRDefault="006D2FB1" w:rsidP="006D2FB1">
      <w:pPr>
        <w:tabs>
          <w:tab w:val="left" w:pos="567"/>
        </w:tabs>
        <w:spacing w:after="120"/>
        <w:ind w:left="0"/>
        <w:rPr>
          <w:bCs/>
        </w:rPr>
      </w:pPr>
      <w:r w:rsidRPr="006D2FB1">
        <w:rPr>
          <w:bCs/>
        </w:rPr>
        <w:t xml:space="preserve">Az indulást követően a rendszerben megfigyelt termékkategóriák köre többször is bővült, illetve kapott az Árfigyelő új funkcionális fejlesztéseket is, amelyek folyamatosan segítik a vásárlókat. A rendszerben elérhető </w:t>
      </w:r>
      <w:hyperlink r:id="rId10" w:history="1">
        <w:r w:rsidRPr="006D2FB1">
          <w:rPr>
            <w:rStyle w:val="Hiperhivatkozs"/>
            <w:bCs/>
          </w:rPr>
          <w:t>szabadon összeállítható bevásárlólista</w:t>
        </w:r>
      </w:hyperlink>
      <w:r w:rsidRPr="006D2FB1">
        <w:rPr>
          <w:bCs/>
        </w:rPr>
        <w:t xml:space="preserve">, illetve a mikropiaci versenyt erősítő </w:t>
      </w:r>
      <w:hyperlink r:id="rId11" w:history="1">
        <w:r w:rsidRPr="006D2FB1">
          <w:rPr>
            <w:rStyle w:val="Hiperhivatkozs"/>
            <w:bCs/>
          </w:rPr>
          <w:t>térképes boltszűrő használatával</w:t>
        </w:r>
      </w:hyperlink>
      <w:r w:rsidRPr="006D2FB1">
        <w:rPr>
          <w:bCs/>
        </w:rPr>
        <w:t xml:space="preserve"> a családok a nyári időszakban esedékes nagybevásárlások során is pénzt, illetve időt spórolhatnak meg.</w:t>
      </w:r>
    </w:p>
    <w:p w:rsidR="006D2FB1" w:rsidRPr="006B34E3" w:rsidRDefault="006D2FB1" w:rsidP="00F07282">
      <w:pPr>
        <w:tabs>
          <w:tab w:val="left" w:pos="567"/>
        </w:tabs>
        <w:spacing w:after="120"/>
        <w:ind w:left="0"/>
      </w:pPr>
      <w:r w:rsidRPr="006D2FB1">
        <w:rPr>
          <w:bCs/>
        </w:rPr>
        <w:t xml:space="preserve">A kezdetben 62 élelmiszertermék-kategória először – </w:t>
      </w:r>
      <w:hyperlink r:id="rId12" w:history="1">
        <w:r w:rsidRPr="006D2FB1">
          <w:rPr>
            <w:rStyle w:val="Hiperhivatkozs"/>
            <w:bCs/>
          </w:rPr>
          <w:t>különböző laktóz-, tejfehérje- és gluténmentes termékekkel</w:t>
        </w:r>
      </w:hyperlink>
      <w:r w:rsidRPr="006D2FB1">
        <w:rPr>
          <w:bCs/>
        </w:rPr>
        <w:t xml:space="preserve"> – 78, majd </w:t>
      </w:r>
      <w:hyperlink r:id="rId13" w:history="1">
        <w:r w:rsidRPr="006D2FB1">
          <w:rPr>
            <w:rStyle w:val="Hiperhivatkozs"/>
            <w:bCs/>
          </w:rPr>
          <w:t>2025 márciusától 100 élelmiszerkategóriára bővült</w:t>
        </w:r>
      </w:hyperlink>
      <w:r w:rsidRPr="006D2FB1">
        <w:rPr>
          <w:bCs/>
        </w:rPr>
        <w:t>. Júniustól pedig összesen 40 termékkategóriában, különböző háztartási és higiénés cikkek is bekerültek az Árfigyelőbe. Így már 140 termékkategóriában</w:t>
      </w:r>
      <w:r w:rsidRPr="006D2FB1">
        <w:t>, összesen több mint 5000 különböző élelmiszertermék és háztartási, higiénés cikk naponta frissülő ára követhető nyomon a rendszerben, hat kiskereskedelmi lánc és három drogéria-hálózat országszerte 1</w:t>
      </w:r>
      <w:r w:rsidR="006B34E3" w:rsidRPr="006B34E3">
        <w:t>822</w:t>
      </w:r>
      <w:r w:rsidRPr="006D2FB1">
        <w:t xml:space="preserve"> boltjában.</w:t>
      </w:r>
    </w:p>
    <w:bookmarkEnd w:id="1"/>
    <w:p w:rsidR="005F4F3F" w:rsidRPr="00314723" w:rsidRDefault="005F4F3F" w:rsidP="00F07282">
      <w:pPr>
        <w:spacing w:after="120"/>
        <w:ind w:left="0"/>
        <w:rPr>
          <w:b/>
          <w:bCs/>
        </w:rPr>
      </w:pPr>
      <w:r w:rsidRPr="00314723">
        <w:rPr>
          <w:b/>
          <w:bCs/>
        </w:rPr>
        <w:t xml:space="preserve">GVH </w:t>
      </w:r>
      <w:r w:rsidR="00016D76">
        <w:rPr>
          <w:b/>
          <w:bCs/>
        </w:rPr>
        <w:t>Kommunikáci</w:t>
      </w:r>
      <w:r w:rsidR="008C2216">
        <w:rPr>
          <w:b/>
          <w:bCs/>
        </w:rPr>
        <w:t>ó</w:t>
      </w:r>
    </w:p>
    <w:p w:rsidR="005F4F3F" w:rsidRPr="00314723" w:rsidRDefault="005F4F3F" w:rsidP="00F07282">
      <w:pPr>
        <w:spacing w:after="0"/>
        <w:ind w:left="0"/>
      </w:pPr>
      <w:r w:rsidRPr="00314723">
        <w:t>További információ:</w:t>
      </w:r>
    </w:p>
    <w:p w:rsidR="002A426E" w:rsidRDefault="005F4F3F" w:rsidP="00F07282">
      <w:pPr>
        <w:spacing w:after="0"/>
        <w:ind w:left="0"/>
      </w:pPr>
      <w:r w:rsidRPr="00314723">
        <w:t>Horváth Bálint, kommunikációs vezető +36 20 238 6939</w:t>
      </w:r>
    </w:p>
    <w:sectPr w:rsidR="002A426E" w:rsidSect="006B34E3">
      <w:headerReference w:type="default" r:id="rId14"/>
      <w:footerReference w:type="default" r:id="rId15"/>
      <w:headerReference w:type="first" r:id="rId16"/>
      <w:footerReference w:type="first" r:id="rId17"/>
      <w:pgSz w:w="11906" w:h="16838"/>
      <w:pgMar w:top="680" w:right="680" w:bottom="680" w:left="680" w:header="567" w:footer="550" w:gutter="0"/>
      <w:pgNumType w:start="1"/>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6BE1" w:rsidRDefault="00AC6BE1">
      <w:pPr>
        <w:spacing w:after="0" w:line="240" w:lineRule="auto"/>
      </w:pPr>
      <w:r>
        <w:separator/>
      </w:r>
    </w:p>
  </w:endnote>
  <w:endnote w:type="continuationSeparator" w:id="1">
    <w:p w:rsidR="00AC6BE1" w:rsidRDefault="00AC6B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11F" w:rsidRDefault="00736F52">
    <w:pPr>
      <w:tabs>
        <w:tab w:val="right" w:pos="9354"/>
      </w:tabs>
      <w:spacing w:before="284" w:after="0" w:line="240" w:lineRule="auto"/>
    </w:pPr>
    <w:r>
      <w:tab/>
    </w:r>
    <w:r w:rsidR="00A40BB0">
      <w:fldChar w:fldCharType="begin"/>
    </w:r>
    <w:r>
      <w:instrText>PAGE</w:instrText>
    </w:r>
    <w:r w:rsidR="00A40BB0">
      <w:fldChar w:fldCharType="separate"/>
    </w:r>
    <w:r>
      <w:rPr>
        <w:noProof/>
      </w:rPr>
      <w:t>2</w:t>
    </w:r>
    <w:r w:rsidR="00A40BB0">
      <w:fldChar w:fldCharType="end"/>
    </w:r>
    <w: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11F" w:rsidRDefault="00736F52">
    <w:pPr>
      <w:tabs>
        <w:tab w:val="left" w:pos="3226"/>
      </w:tabs>
    </w:pPr>
    <w:r w:rsidRPr="00337335">
      <w:rPr>
        <w:rFonts w:ascii="Arial" w:eastAsia="Arial" w:hAnsi="Arial" w:cs="Arial"/>
        <w:sz w:val="18"/>
        <w:szCs w:val="18"/>
      </w:rPr>
      <w:t xml:space="preserve">1026 Budapest, Riadó u. </w:t>
    </w:r>
    <w:r w:rsidR="00016D76">
      <w:rPr>
        <w:rFonts w:ascii="Arial" w:eastAsia="Arial" w:hAnsi="Arial" w:cs="Arial"/>
        <w:sz w:val="18"/>
        <w:szCs w:val="18"/>
      </w:rPr>
      <w:t>5-11</w:t>
    </w:r>
    <w:r w:rsidRPr="00337335">
      <w:rPr>
        <w:rFonts w:ascii="Arial" w:eastAsia="Arial" w:hAnsi="Arial" w:cs="Arial"/>
        <w:sz w:val="18"/>
        <w:szCs w:val="18"/>
      </w:rPr>
      <w:t>.</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 E-mail: sajto@gvh.hu</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6BE1" w:rsidRDefault="00AC6BE1">
      <w:pPr>
        <w:spacing w:after="0" w:line="240" w:lineRule="auto"/>
      </w:pPr>
      <w:r>
        <w:separator/>
      </w:r>
    </w:p>
  </w:footnote>
  <w:footnote w:type="continuationSeparator" w:id="1">
    <w:p w:rsidR="00AC6BE1" w:rsidRDefault="00AC6B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C88" w:rsidRDefault="00874C88" w:rsidP="00874C88">
    <w:pPr>
      <w:pStyle w:val="lfej"/>
      <w:ind w:left="0"/>
    </w:pPr>
  </w:p>
  <w:p w:rsidR="00874C88" w:rsidRDefault="00874C88">
    <w:pPr>
      <w:pStyle w:val="lfej"/>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11F" w:rsidRDefault="00736F52">
    <w:pPr>
      <w:pBdr>
        <w:top w:val="nil"/>
        <w:left w:val="nil"/>
        <w:bottom w:val="nil"/>
        <w:right w:val="nil"/>
        <w:between w:val="nil"/>
      </w:pBdr>
      <w:tabs>
        <w:tab w:val="left" w:pos="6855"/>
      </w:tabs>
      <w:ind w:left="0"/>
      <w:rPr>
        <w:rFonts w:ascii="Calibri" w:eastAsia="Calibri" w:hAnsi="Calibri" w:cs="Calibri"/>
        <w:color w:val="000000"/>
        <w:sz w:val="22"/>
        <w:szCs w:val="22"/>
      </w:rPr>
    </w:pPr>
    <w:r>
      <w:rPr>
        <w:rFonts w:ascii="Calibri" w:eastAsia="Calibri" w:hAnsi="Calibri" w:cs="Calibri"/>
        <w:noProof/>
        <w:color w:val="000000"/>
        <w:sz w:val="22"/>
        <w:szCs w:val="22"/>
      </w:rPr>
      <w:drawing>
        <wp:inline distT="0" distB="0" distL="0" distR="0">
          <wp:extent cx="1691640" cy="586740"/>
          <wp:effectExtent l="0" t="0" r="0" b="0"/>
          <wp:docPr id="1912911518" name="Kép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91640" cy="586740"/>
                  </a:xfrm>
                  <a:prstGeom prst="rect">
                    <a:avLst/>
                  </a:prstGeom>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63687"/>
    <w:multiLevelType w:val="hybridMultilevel"/>
    <w:tmpl w:val="1D500002"/>
    <w:lvl w:ilvl="0" w:tplc="040E0001">
      <w:start w:val="1"/>
      <w:numFmt w:val="bullet"/>
      <w:lvlText w:val=""/>
      <w:lvlJc w:val="left"/>
      <w:pPr>
        <w:ind w:left="786" w:hanging="360"/>
      </w:pPr>
      <w:rPr>
        <w:rFonts w:ascii="Symbol" w:hAnsi="Symbol" w:hint="default"/>
      </w:rPr>
    </w:lvl>
    <w:lvl w:ilvl="1" w:tplc="040E0003" w:tentative="1">
      <w:start w:val="1"/>
      <w:numFmt w:val="bullet"/>
      <w:lvlText w:val="o"/>
      <w:lvlJc w:val="left"/>
      <w:pPr>
        <w:ind w:left="1506" w:hanging="360"/>
      </w:pPr>
      <w:rPr>
        <w:rFonts w:ascii="Courier New" w:hAnsi="Courier New" w:cs="Courier New" w:hint="default"/>
      </w:rPr>
    </w:lvl>
    <w:lvl w:ilvl="2" w:tplc="040E0005" w:tentative="1">
      <w:start w:val="1"/>
      <w:numFmt w:val="bullet"/>
      <w:lvlText w:val=""/>
      <w:lvlJc w:val="left"/>
      <w:pPr>
        <w:ind w:left="2226" w:hanging="360"/>
      </w:pPr>
      <w:rPr>
        <w:rFonts w:ascii="Wingdings" w:hAnsi="Wingdings" w:hint="default"/>
      </w:rPr>
    </w:lvl>
    <w:lvl w:ilvl="3" w:tplc="040E0001" w:tentative="1">
      <w:start w:val="1"/>
      <w:numFmt w:val="bullet"/>
      <w:lvlText w:val=""/>
      <w:lvlJc w:val="left"/>
      <w:pPr>
        <w:ind w:left="2946" w:hanging="360"/>
      </w:pPr>
      <w:rPr>
        <w:rFonts w:ascii="Symbol" w:hAnsi="Symbol" w:hint="default"/>
      </w:rPr>
    </w:lvl>
    <w:lvl w:ilvl="4" w:tplc="040E0003" w:tentative="1">
      <w:start w:val="1"/>
      <w:numFmt w:val="bullet"/>
      <w:lvlText w:val="o"/>
      <w:lvlJc w:val="left"/>
      <w:pPr>
        <w:ind w:left="3666" w:hanging="360"/>
      </w:pPr>
      <w:rPr>
        <w:rFonts w:ascii="Courier New" w:hAnsi="Courier New" w:cs="Courier New" w:hint="default"/>
      </w:rPr>
    </w:lvl>
    <w:lvl w:ilvl="5" w:tplc="040E0005" w:tentative="1">
      <w:start w:val="1"/>
      <w:numFmt w:val="bullet"/>
      <w:lvlText w:val=""/>
      <w:lvlJc w:val="left"/>
      <w:pPr>
        <w:ind w:left="4386" w:hanging="360"/>
      </w:pPr>
      <w:rPr>
        <w:rFonts w:ascii="Wingdings" w:hAnsi="Wingdings" w:hint="default"/>
      </w:rPr>
    </w:lvl>
    <w:lvl w:ilvl="6" w:tplc="040E0001" w:tentative="1">
      <w:start w:val="1"/>
      <w:numFmt w:val="bullet"/>
      <w:lvlText w:val=""/>
      <w:lvlJc w:val="left"/>
      <w:pPr>
        <w:ind w:left="5106" w:hanging="360"/>
      </w:pPr>
      <w:rPr>
        <w:rFonts w:ascii="Symbol" w:hAnsi="Symbol" w:hint="default"/>
      </w:rPr>
    </w:lvl>
    <w:lvl w:ilvl="7" w:tplc="040E0003" w:tentative="1">
      <w:start w:val="1"/>
      <w:numFmt w:val="bullet"/>
      <w:lvlText w:val="o"/>
      <w:lvlJc w:val="left"/>
      <w:pPr>
        <w:ind w:left="5826" w:hanging="360"/>
      </w:pPr>
      <w:rPr>
        <w:rFonts w:ascii="Courier New" w:hAnsi="Courier New" w:cs="Courier New" w:hint="default"/>
      </w:rPr>
    </w:lvl>
    <w:lvl w:ilvl="8" w:tplc="040E0005" w:tentative="1">
      <w:start w:val="1"/>
      <w:numFmt w:val="bullet"/>
      <w:lvlText w:val=""/>
      <w:lvlJc w:val="left"/>
      <w:pPr>
        <w:ind w:left="6546" w:hanging="360"/>
      </w:pPr>
      <w:rPr>
        <w:rFonts w:ascii="Wingdings" w:hAnsi="Wingdings" w:hint="default"/>
      </w:rPr>
    </w:lvl>
  </w:abstractNum>
  <w:abstractNum w:abstractNumId="1">
    <w:nsid w:val="203B2301"/>
    <w:multiLevelType w:val="hybridMultilevel"/>
    <w:tmpl w:val="28CEC2DC"/>
    <w:lvl w:ilvl="0" w:tplc="040E0001">
      <w:start w:val="1"/>
      <w:numFmt w:val="bullet"/>
      <w:lvlText w:val=""/>
      <w:lvlJc w:val="left"/>
      <w:pPr>
        <w:ind w:left="1627" w:hanging="360"/>
      </w:pPr>
      <w:rPr>
        <w:rFonts w:ascii="Symbol" w:hAnsi="Symbol" w:hint="default"/>
      </w:rPr>
    </w:lvl>
    <w:lvl w:ilvl="1" w:tplc="040E0003" w:tentative="1">
      <w:start w:val="1"/>
      <w:numFmt w:val="bullet"/>
      <w:lvlText w:val="o"/>
      <w:lvlJc w:val="left"/>
      <w:pPr>
        <w:ind w:left="2347" w:hanging="360"/>
      </w:pPr>
      <w:rPr>
        <w:rFonts w:ascii="Courier New" w:hAnsi="Courier New" w:cs="Courier New" w:hint="default"/>
      </w:rPr>
    </w:lvl>
    <w:lvl w:ilvl="2" w:tplc="040E0005" w:tentative="1">
      <w:start w:val="1"/>
      <w:numFmt w:val="bullet"/>
      <w:lvlText w:val=""/>
      <w:lvlJc w:val="left"/>
      <w:pPr>
        <w:ind w:left="3067" w:hanging="360"/>
      </w:pPr>
      <w:rPr>
        <w:rFonts w:ascii="Wingdings" w:hAnsi="Wingdings" w:hint="default"/>
      </w:rPr>
    </w:lvl>
    <w:lvl w:ilvl="3" w:tplc="040E0001" w:tentative="1">
      <w:start w:val="1"/>
      <w:numFmt w:val="bullet"/>
      <w:lvlText w:val=""/>
      <w:lvlJc w:val="left"/>
      <w:pPr>
        <w:ind w:left="3787" w:hanging="360"/>
      </w:pPr>
      <w:rPr>
        <w:rFonts w:ascii="Symbol" w:hAnsi="Symbol" w:hint="default"/>
      </w:rPr>
    </w:lvl>
    <w:lvl w:ilvl="4" w:tplc="040E0003" w:tentative="1">
      <w:start w:val="1"/>
      <w:numFmt w:val="bullet"/>
      <w:lvlText w:val="o"/>
      <w:lvlJc w:val="left"/>
      <w:pPr>
        <w:ind w:left="4507" w:hanging="360"/>
      </w:pPr>
      <w:rPr>
        <w:rFonts w:ascii="Courier New" w:hAnsi="Courier New" w:cs="Courier New" w:hint="default"/>
      </w:rPr>
    </w:lvl>
    <w:lvl w:ilvl="5" w:tplc="040E0005" w:tentative="1">
      <w:start w:val="1"/>
      <w:numFmt w:val="bullet"/>
      <w:lvlText w:val=""/>
      <w:lvlJc w:val="left"/>
      <w:pPr>
        <w:ind w:left="5227" w:hanging="360"/>
      </w:pPr>
      <w:rPr>
        <w:rFonts w:ascii="Wingdings" w:hAnsi="Wingdings" w:hint="default"/>
      </w:rPr>
    </w:lvl>
    <w:lvl w:ilvl="6" w:tplc="040E0001" w:tentative="1">
      <w:start w:val="1"/>
      <w:numFmt w:val="bullet"/>
      <w:lvlText w:val=""/>
      <w:lvlJc w:val="left"/>
      <w:pPr>
        <w:ind w:left="5947" w:hanging="360"/>
      </w:pPr>
      <w:rPr>
        <w:rFonts w:ascii="Symbol" w:hAnsi="Symbol" w:hint="default"/>
      </w:rPr>
    </w:lvl>
    <w:lvl w:ilvl="7" w:tplc="040E0003" w:tentative="1">
      <w:start w:val="1"/>
      <w:numFmt w:val="bullet"/>
      <w:lvlText w:val="o"/>
      <w:lvlJc w:val="left"/>
      <w:pPr>
        <w:ind w:left="6667" w:hanging="360"/>
      </w:pPr>
      <w:rPr>
        <w:rFonts w:ascii="Courier New" w:hAnsi="Courier New" w:cs="Courier New" w:hint="default"/>
      </w:rPr>
    </w:lvl>
    <w:lvl w:ilvl="8" w:tplc="040E0005" w:tentative="1">
      <w:start w:val="1"/>
      <w:numFmt w:val="bullet"/>
      <w:lvlText w:val=""/>
      <w:lvlJc w:val="left"/>
      <w:pPr>
        <w:ind w:left="7387" w:hanging="360"/>
      </w:pPr>
      <w:rPr>
        <w:rFonts w:ascii="Wingdings" w:hAnsi="Wingdings" w:hint="default"/>
      </w:rPr>
    </w:lvl>
  </w:abstractNum>
  <w:abstractNum w:abstractNumId="2">
    <w:nsid w:val="36C147E4"/>
    <w:multiLevelType w:val="hybridMultilevel"/>
    <w:tmpl w:val="AF780CD8"/>
    <w:lvl w:ilvl="0" w:tplc="040E0001">
      <w:start w:val="1"/>
      <w:numFmt w:val="bullet"/>
      <w:lvlText w:val=""/>
      <w:lvlJc w:val="left"/>
      <w:pPr>
        <w:ind w:left="1352" w:hanging="360"/>
      </w:pPr>
      <w:rPr>
        <w:rFonts w:ascii="Symbol" w:hAnsi="Symbol" w:hint="default"/>
      </w:rPr>
    </w:lvl>
    <w:lvl w:ilvl="1" w:tplc="040E0003" w:tentative="1">
      <w:start w:val="1"/>
      <w:numFmt w:val="bullet"/>
      <w:lvlText w:val="o"/>
      <w:lvlJc w:val="left"/>
      <w:pPr>
        <w:ind w:left="2072" w:hanging="360"/>
      </w:pPr>
      <w:rPr>
        <w:rFonts w:ascii="Courier New" w:hAnsi="Courier New" w:cs="Courier New" w:hint="default"/>
      </w:rPr>
    </w:lvl>
    <w:lvl w:ilvl="2" w:tplc="040E0005" w:tentative="1">
      <w:start w:val="1"/>
      <w:numFmt w:val="bullet"/>
      <w:lvlText w:val=""/>
      <w:lvlJc w:val="left"/>
      <w:pPr>
        <w:ind w:left="2792" w:hanging="360"/>
      </w:pPr>
      <w:rPr>
        <w:rFonts w:ascii="Wingdings" w:hAnsi="Wingdings" w:hint="default"/>
      </w:rPr>
    </w:lvl>
    <w:lvl w:ilvl="3" w:tplc="040E0001" w:tentative="1">
      <w:start w:val="1"/>
      <w:numFmt w:val="bullet"/>
      <w:lvlText w:val=""/>
      <w:lvlJc w:val="left"/>
      <w:pPr>
        <w:ind w:left="3512" w:hanging="360"/>
      </w:pPr>
      <w:rPr>
        <w:rFonts w:ascii="Symbol" w:hAnsi="Symbol" w:hint="default"/>
      </w:rPr>
    </w:lvl>
    <w:lvl w:ilvl="4" w:tplc="040E0003" w:tentative="1">
      <w:start w:val="1"/>
      <w:numFmt w:val="bullet"/>
      <w:lvlText w:val="o"/>
      <w:lvlJc w:val="left"/>
      <w:pPr>
        <w:ind w:left="4232" w:hanging="360"/>
      </w:pPr>
      <w:rPr>
        <w:rFonts w:ascii="Courier New" w:hAnsi="Courier New" w:cs="Courier New" w:hint="default"/>
      </w:rPr>
    </w:lvl>
    <w:lvl w:ilvl="5" w:tplc="040E0005" w:tentative="1">
      <w:start w:val="1"/>
      <w:numFmt w:val="bullet"/>
      <w:lvlText w:val=""/>
      <w:lvlJc w:val="left"/>
      <w:pPr>
        <w:ind w:left="4952" w:hanging="360"/>
      </w:pPr>
      <w:rPr>
        <w:rFonts w:ascii="Wingdings" w:hAnsi="Wingdings" w:hint="default"/>
      </w:rPr>
    </w:lvl>
    <w:lvl w:ilvl="6" w:tplc="040E0001" w:tentative="1">
      <w:start w:val="1"/>
      <w:numFmt w:val="bullet"/>
      <w:lvlText w:val=""/>
      <w:lvlJc w:val="left"/>
      <w:pPr>
        <w:ind w:left="5672" w:hanging="360"/>
      </w:pPr>
      <w:rPr>
        <w:rFonts w:ascii="Symbol" w:hAnsi="Symbol" w:hint="default"/>
      </w:rPr>
    </w:lvl>
    <w:lvl w:ilvl="7" w:tplc="040E0003" w:tentative="1">
      <w:start w:val="1"/>
      <w:numFmt w:val="bullet"/>
      <w:lvlText w:val="o"/>
      <w:lvlJc w:val="left"/>
      <w:pPr>
        <w:ind w:left="6392" w:hanging="360"/>
      </w:pPr>
      <w:rPr>
        <w:rFonts w:ascii="Courier New" w:hAnsi="Courier New" w:cs="Courier New" w:hint="default"/>
      </w:rPr>
    </w:lvl>
    <w:lvl w:ilvl="8" w:tplc="040E0005" w:tentative="1">
      <w:start w:val="1"/>
      <w:numFmt w:val="bullet"/>
      <w:lvlText w:val=""/>
      <w:lvlJc w:val="left"/>
      <w:pPr>
        <w:ind w:left="7112" w:hanging="360"/>
      </w:pPr>
      <w:rPr>
        <w:rFonts w:ascii="Wingdings" w:hAnsi="Wingdings" w:hint="default"/>
      </w:rPr>
    </w:lvl>
  </w:abstractNum>
  <w:abstractNum w:abstractNumId="3">
    <w:nsid w:val="6D716381"/>
    <w:multiLevelType w:val="hybridMultilevel"/>
    <w:tmpl w:val="133656A4"/>
    <w:lvl w:ilvl="0" w:tplc="040E0001">
      <w:start w:val="1"/>
      <w:numFmt w:val="bullet"/>
      <w:lvlText w:val=""/>
      <w:lvlJc w:val="left"/>
      <w:pPr>
        <w:ind w:left="786" w:hanging="360"/>
      </w:pPr>
      <w:rPr>
        <w:rFonts w:ascii="Symbol" w:hAnsi="Symbol" w:hint="default"/>
      </w:rPr>
    </w:lvl>
    <w:lvl w:ilvl="1" w:tplc="040E0003" w:tentative="1">
      <w:start w:val="1"/>
      <w:numFmt w:val="bullet"/>
      <w:lvlText w:val="o"/>
      <w:lvlJc w:val="left"/>
      <w:pPr>
        <w:ind w:left="1506" w:hanging="360"/>
      </w:pPr>
      <w:rPr>
        <w:rFonts w:ascii="Courier New" w:hAnsi="Courier New" w:cs="Courier New" w:hint="default"/>
      </w:rPr>
    </w:lvl>
    <w:lvl w:ilvl="2" w:tplc="040E0005" w:tentative="1">
      <w:start w:val="1"/>
      <w:numFmt w:val="bullet"/>
      <w:lvlText w:val=""/>
      <w:lvlJc w:val="left"/>
      <w:pPr>
        <w:ind w:left="2226" w:hanging="360"/>
      </w:pPr>
      <w:rPr>
        <w:rFonts w:ascii="Wingdings" w:hAnsi="Wingdings" w:hint="default"/>
      </w:rPr>
    </w:lvl>
    <w:lvl w:ilvl="3" w:tplc="040E0001" w:tentative="1">
      <w:start w:val="1"/>
      <w:numFmt w:val="bullet"/>
      <w:lvlText w:val=""/>
      <w:lvlJc w:val="left"/>
      <w:pPr>
        <w:ind w:left="2946" w:hanging="360"/>
      </w:pPr>
      <w:rPr>
        <w:rFonts w:ascii="Symbol" w:hAnsi="Symbol" w:hint="default"/>
      </w:rPr>
    </w:lvl>
    <w:lvl w:ilvl="4" w:tplc="040E0003" w:tentative="1">
      <w:start w:val="1"/>
      <w:numFmt w:val="bullet"/>
      <w:lvlText w:val="o"/>
      <w:lvlJc w:val="left"/>
      <w:pPr>
        <w:ind w:left="3666" w:hanging="360"/>
      </w:pPr>
      <w:rPr>
        <w:rFonts w:ascii="Courier New" w:hAnsi="Courier New" w:cs="Courier New" w:hint="default"/>
      </w:rPr>
    </w:lvl>
    <w:lvl w:ilvl="5" w:tplc="040E0005" w:tentative="1">
      <w:start w:val="1"/>
      <w:numFmt w:val="bullet"/>
      <w:lvlText w:val=""/>
      <w:lvlJc w:val="left"/>
      <w:pPr>
        <w:ind w:left="4386" w:hanging="360"/>
      </w:pPr>
      <w:rPr>
        <w:rFonts w:ascii="Wingdings" w:hAnsi="Wingdings" w:hint="default"/>
      </w:rPr>
    </w:lvl>
    <w:lvl w:ilvl="6" w:tplc="040E0001" w:tentative="1">
      <w:start w:val="1"/>
      <w:numFmt w:val="bullet"/>
      <w:lvlText w:val=""/>
      <w:lvlJc w:val="left"/>
      <w:pPr>
        <w:ind w:left="5106" w:hanging="360"/>
      </w:pPr>
      <w:rPr>
        <w:rFonts w:ascii="Symbol" w:hAnsi="Symbol" w:hint="default"/>
      </w:rPr>
    </w:lvl>
    <w:lvl w:ilvl="7" w:tplc="040E0003" w:tentative="1">
      <w:start w:val="1"/>
      <w:numFmt w:val="bullet"/>
      <w:lvlText w:val="o"/>
      <w:lvlJc w:val="left"/>
      <w:pPr>
        <w:ind w:left="5826" w:hanging="360"/>
      </w:pPr>
      <w:rPr>
        <w:rFonts w:ascii="Courier New" w:hAnsi="Courier New" w:cs="Courier New" w:hint="default"/>
      </w:rPr>
    </w:lvl>
    <w:lvl w:ilvl="8" w:tplc="040E0005" w:tentative="1">
      <w:start w:val="1"/>
      <w:numFmt w:val="bullet"/>
      <w:lvlText w:val=""/>
      <w:lvlJc w:val="left"/>
      <w:pPr>
        <w:ind w:left="6546" w:hanging="360"/>
      </w:pPr>
      <w:rPr>
        <w:rFonts w:ascii="Wingdings" w:hAnsi="Wingdings" w:hint="default"/>
      </w:rPr>
    </w:lvl>
  </w:abstractNum>
  <w:abstractNum w:abstractNumId="4">
    <w:nsid w:val="756E5835"/>
    <w:multiLevelType w:val="hybridMultilevel"/>
    <w:tmpl w:val="854C282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78053C3A"/>
    <w:multiLevelType w:val="hybridMultilevel"/>
    <w:tmpl w:val="A050ACD6"/>
    <w:lvl w:ilvl="0" w:tplc="040E0001">
      <w:start w:val="1"/>
      <w:numFmt w:val="bullet"/>
      <w:lvlText w:val=""/>
      <w:lvlJc w:val="left"/>
      <w:pPr>
        <w:ind w:left="1627" w:hanging="360"/>
      </w:pPr>
      <w:rPr>
        <w:rFonts w:ascii="Symbol" w:hAnsi="Symbol" w:hint="default"/>
      </w:rPr>
    </w:lvl>
    <w:lvl w:ilvl="1" w:tplc="040E0003" w:tentative="1">
      <w:start w:val="1"/>
      <w:numFmt w:val="bullet"/>
      <w:lvlText w:val="o"/>
      <w:lvlJc w:val="left"/>
      <w:pPr>
        <w:ind w:left="2347" w:hanging="360"/>
      </w:pPr>
      <w:rPr>
        <w:rFonts w:ascii="Courier New" w:hAnsi="Courier New" w:cs="Courier New" w:hint="default"/>
      </w:rPr>
    </w:lvl>
    <w:lvl w:ilvl="2" w:tplc="040E0005" w:tentative="1">
      <w:start w:val="1"/>
      <w:numFmt w:val="bullet"/>
      <w:lvlText w:val=""/>
      <w:lvlJc w:val="left"/>
      <w:pPr>
        <w:ind w:left="3067" w:hanging="360"/>
      </w:pPr>
      <w:rPr>
        <w:rFonts w:ascii="Wingdings" w:hAnsi="Wingdings" w:hint="default"/>
      </w:rPr>
    </w:lvl>
    <w:lvl w:ilvl="3" w:tplc="040E0001" w:tentative="1">
      <w:start w:val="1"/>
      <w:numFmt w:val="bullet"/>
      <w:lvlText w:val=""/>
      <w:lvlJc w:val="left"/>
      <w:pPr>
        <w:ind w:left="3787" w:hanging="360"/>
      </w:pPr>
      <w:rPr>
        <w:rFonts w:ascii="Symbol" w:hAnsi="Symbol" w:hint="default"/>
      </w:rPr>
    </w:lvl>
    <w:lvl w:ilvl="4" w:tplc="040E0003" w:tentative="1">
      <w:start w:val="1"/>
      <w:numFmt w:val="bullet"/>
      <w:lvlText w:val="o"/>
      <w:lvlJc w:val="left"/>
      <w:pPr>
        <w:ind w:left="4507" w:hanging="360"/>
      </w:pPr>
      <w:rPr>
        <w:rFonts w:ascii="Courier New" w:hAnsi="Courier New" w:cs="Courier New" w:hint="default"/>
      </w:rPr>
    </w:lvl>
    <w:lvl w:ilvl="5" w:tplc="040E0005" w:tentative="1">
      <w:start w:val="1"/>
      <w:numFmt w:val="bullet"/>
      <w:lvlText w:val=""/>
      <w:lvlJc w:val="left"/>
      <w:pPr>
        <w:ind w:left="5227" w:hanging="360"/>
      </w:pPr>
      <w:rPr>
        <w:rFonts w:ascii="Wingdings" w:hAnsi="Wingdings" w:hint="default"/>
      </w:rPr>
    </w:lvl>
    <w:lvl w:ilvl="6" w:tplc="040E0001" w:tentative="1">
      <w:start w:val="1"/>
      <w:numFmt w:val="bullet"/>
      <w:lvlText w:val=""/>
      <w:lvlJc w:val="left"/>
      <w:pPr>
        <w:ind w:left="5947" w:hanging="360"/>
      </w:pPr>
      <w:rPr>
        <w:rFonts w:ascii="Symbol" w:hAnsi="Symbol" w:hint="default"/>
      </w:rPr>
    </w:lvl>
    <w:lvl w:ilvl="7" w:tplc="040E0003" w:tentative="1">
      <w:start w:val="1"/>
      <w:numFmt w:val="bullet"/>
      <w:lvlText w:val="o"/>
      <w:lvlJc w:val="left"/>
      <w:pPr>
        <w:ind w:left="6667" w:hanging="360"/>
      </w:pPr>
      <w:rPr>
        <w:rFonts w:ascii="Courier New" w:hAnsi="Courier New" w:cs="Courier New" w:hint="default"/>
      </w:rPr>
    </w:lvl>
    <w:lvl w:ilvl="8" w:tplc="040E0005" w:tentative="1">
      <w:start w:val="1"/>
      <w:numFmt w:val="bullet"/>
      <w:lvlText w:val=""/>
      <w:lvlJc w:val="left"/>
      <w:pPr>
        <w:ind w:left="7387" w:hanging="360"/>
      </w:pPr>
      <w:rPr>
        <w:rFonts w:ascii="Wingdings" w:hAnsi="Wingdings" w:hint="default"/>
      </w:rPr>
    </w:lvl>
  </w:abstractNum>
  <w:abstractNum w:abstractNumId="6">
    <w:nsid w:val="7D9A6252"/>
    <w:multiLevelType w:val="hybridMultilevel"/>
    <w:tmpl w:val="4D9E1A06"/>
    <w:lvl w:ilvl="0" w:tplc="040E0001">
      <w:start w:val="1"/>
      <w:numFmt w:val="bullet"/>
      <w:lvlText w:val=""/>
      <w:lvlJc w:val="left"/>
      <w:pPr>
        <w:ind w:left="1627" w:hanging="360"/>
      </w:pPr>
      <w:rPr>
        <w:rFonts w:ascii="Symbol" w:hAnsi="Symbol" w:hint="default"/>
      </w:rPr>
    </w:lvl>
    <w:lvl w:ilvl="1" w:tplc="040E0003" w:tentative="1">
      <w:start w:val="1"/>
      <w:numFmt w:val="bullet"/>
      <w:lvlText w:val="o"/>
      <w:lvlJc w:val="left"/>
      <w:pPr>
        <w:ind w:left="2347" w:hanging="360"/>
      </w:pPr>
      <w:rPr>
        <w:rFonts w:ascii="Courier New" w:hAnsi="Courier New" w:cs="Courier New" w:hint="default"/>
      </w:rPr>
    </w:lvl>
    <w:lvl w:ilvl="2" w:tplc="040E0005" w:tentative="1">
      <w:start w:val="1"/>
      <w:numFmt w:val="bullet"/>
      <w:lvlText w:val=""/>
      <w:lvlJc w:val="left"/>
      <w:pPr>
        <w:ind w:left="3067" w:hanging="360"/>
      </w:pPr>
      <w:rPr>
        <w:rFonts w:ascii="Wingdings" w:hAnsi="Wingdings" w:hint="default"/>
      </w:rPr>
    </w:lvl>
    <w:lvl w:ilvl="3" w:tplc="040E0001" w:tentative="1">
      <w:start w:val="1"/>
      <w:numFmt w:val="bullet"/>
      <w:lvlText w:val=""/>
      <w:lvlJc w:val="left"/>
      <w:pPr>
        <w:ind w:left="3787" w:hanging="360"/>
      </w:pPr>
      <w:rPr>
        <w:rFonts w:ascii="Symbol" w:hAnsi="Symbol" w:hint="default"/>
      </w:rPr>
    </w:lvl>
    <w:lvl w:ilvl="4" w:tplc="040E0003" w:tentative="1">
      <w:start w:val="1"/>
      <w:numFmt w:val="bullet"/>
      <w:lvlText w:val="o"/>
      <w:lvlJc w:val="left"/>
      <w:pPr>
        <w:ind w:left="4507" w:hanging="360"/>
      </w:pPr>
      <w:rPr>
        <w:rFonts w:ascii="Courier New" w:hAnsi="Courier New" w:cs="Courier New" w:hint="default"/>
      </w:rPr>
    </w:lvl>
    <w:lvl w:ilvl="5" w:tplc="040E0005" w:tentative="1">
      <w:start w:val="1"/>
      <w:numFmt w:val="bullet"/>
      <w:lvlText w:val=""/>
      <w:lvlJc w:val="left"/>
      <w:pPr>
        <w:ind w:left="5227" w:hanging="360"/>
      </w:pPr>
      <w:rPr>
        <w:rFonts w:ascii="Wingdings" w:hAnsi="Wingdings" w:hint="default"/>
      </w:rPr>
    </w:lvl>
    <w:lvl w:ilvl="6" w:tplc="040E0001" w:tentative="1">
      <w:start w:val="1"/>
      <w:numFmt w:val="bullet"/>
      <w:lvlText w:val=""/>
      <w:lvlJc w:val="left"/>
      <w:pPr>
        <w:ind w:left="5947" w:hanging="360"/>
      </w:pPr>
      <w:rPr>
        <w:rFonts w:ascii="Symbol" w:hAnsi="Symbol" w:hint="default"/>
      </w:rPr>
    </w:lvl>
    <w:lvl w:ilvl="7" w:tplc="040E0003" w:tentative="1">
      <w:start w:val="1"/>
      <w:numFmt w:val="bullet"/>
      <w:lvlText w:val="o"/>
      <w:lvlJc w:val="left"/>
      <w:pPr>
        <w:ind w:left="6667" w:hanging="360"/>
      </w:pPr>
      <w:rPr>
        <w:rFonts w:ascii="Courier New" w:hAnsi="Courier New" w:cs="Courier New" w:hint="default"/>
      </w:rPr>
    </w:lvl>
    <w:lvl w:ilvl="8" w:tplc="040E0005" w:tentative="1">
      <w:start w:val="1"/>
      <w:numFmt w:val="bullet"/>
      <w:lvlText w:val=""/>
      <w:lvlJc w:val="left"/>
      <w:pPr>
        <w:ind w:left="7387" w:hanging="360"/>
      </w:pPr>
      <w:rPr>
        <w:rFonts w:ascii="Wingdings" w:hAnsi="Wingdings" w:hint="default"/>
      </w:rPr>
    </w:lvl>
  </w:abstractNum>
  <w:num w:numId="1">
    <w:abstractNumId w:val="5"/>
  </w:num>
  <w:num w:numId="2">
    <w:abstractNumId w:val="6"/>
  </w:num>
  <w:num w:numId="3">
    <w:abstractNumId w:val="1"/>
  </w:num>
  <w:num w:numId="4">
    <w:abstractNumId w:val="2"/>
  </w:num>
  <w:num w:numId="5">
    <w:abstractNumId w:val="0"/>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6413F"/>
    <w:rsid w:val="00002DFE"/>
    <w:rsid w:val="000062D3"/>
    <w:rsid w:val="00010AF1"/>
    <w:rsid w:val="0001164D"/>
    <w:rsid w:val="00011AF6"/>
    <w:rsid w:val="00014ECD"/>
    <w:rsid w:val="00016325"/>
    <w:rsid w:val="00016D76"/>
    <w:rsid w:val="00017EB5"/>
    <w:rsid w:val="00025546"/>
    <w:rsid w:val="00025D9D"/>
    <w:rsid w:val="00027AC5"/>
    <w:rsid w:val="000432EC"/>
    <w:rsid w:val="0004420F"/>
    <w:rsid w:val="000502B4"/>
    <w:rsid w:val="00050C5C"/>
    <w:rsid w:val="00055453"/>
    <w:rsid w:val="00057D8B"/>
    <w:rsid w:val="00060528"/>
    <w:rsid w:val="0006093C"/>
    <w:rsid w:val="0007220F"/>
    <w:rsid w:val="00080D0A"/>
    <w:rsid w:val="00092905"/>
    <w:rsid w:val="000955C2"/>
    <w:rsid w:val="000C3A15"/>
    <w:rsid w:val="000C7EC0"/>
    <w:rsid w:val="000D0161"/>
    <w:rsid w:val="000E4B77"/>
    <w:rsid w:val="000E7621"/>
    <w:rsid w:val="000F61B5"/>
    <w:rsid w:val="000F61BF"/>
    <w:rsid w:val="00134827"/>
    <w:rsid w:val="00170720"/>
    <w:rsid w:val="0017598A"/>
    <w:rsid w:val="00180BD3"/>
    <w:rsid w:val="00183194"/>
    <w:rsid w:val="00191264"/>
    <w:rsid w:val="001A15DC"/>
    <w:rsid w:val="001A32A4"/>
    <w:rsid w:val="001A5996"/>
    <w:rsid w:val="001B0659"/>
    <w:rsid w:val="001B6ED1"/>
    <w:rsid w:val="001C263B"/>
    <w:rsid w:val="001C6F96"/>
    <w:rsid w:val="001D2926"/>
    <w:rsid w:val="001D561A"/>
    <w:rsid w:val="001D6251"/>
    <w:rsid w:val="001E227E"/>
    <w:rsid w:val="001F7D20"/>
    <w:rsid w:val="00202D48"/>
    <w:rsid w:val="00206DF4"/>
    <w:rsid w:val="00212200"/>
    <w:rsid w:val="00221268"/>
    <w:rsid w:val="00225C60"/>
    <w:rsid w:val="00230023"/>
    <w:rsid w:val="002300B2"/>
    <w:rsid w:val="00230286"/>
    <w:rsid w:val="002311BF"/>
    <w:rsid w:val="00233F23"/>
    <w:rsid w:val="002344EC"/>
    <w:rsid w:val="00236589"/>
    <w:rsid w:val="00237139"/>
    <w:rsid w:val="00244DEE"/>
    <w:rsid w:val="0024651B"/>
    <w:rsid w:val="0025537B"/>
    <w:rsid w:val="002574F3"/>
    <w:rsid w:val="002655B2"/>
    <w:rsid w:val="002734A3"/>
    <w:rsid w:val="002756CF"/>
    <w:rsid w:val="00286FEA"/>
    <w:rsid w:val="00292199"/>
    <w:rsid w:val="00293E97"/>
    <w:rsid w:val="002A0E05"/>
    <w:rsid w:val="002A426E"/>
    <w:rsid w:val="002B508F"/>
    <w:rsid w:val="002B5D44"/>
    <w:rsid w:val="002B7F2B"/>
    <w:rsid w:val="002C122C"/>
    <w:rsid w:val="002C712D"/>
    <w:rsid w:val="002D0366"/>
    <w:rsid w:val="002D5498"/>
    <w:rsid w:val="003077A2"/>
    <w:rsid w:val="00321653"/>
    <w:rsid w:val="00322E16"/>
    <w:rsid w:val="00325E00"/>
    <w:rsid w:val="003303E4"/>
    <w:rsid w:val="00333AA6"/>
    <w:rsid w:val="00333E7D"/>
    <w:rsid w:val="00344131"/>
    <w:rsid w:val="00351FB1"/>
    <w:rsid w:val="00356D88"/>
    <w:rsid w:val="00361831"/>
    <w:rsid w:val="00364EEF"/>
    <w:rsid w:val="00382160"/>
    <w:rsid w:val="003946C2"/>
    <w:rsid w:val="00395276"/>
    <w:rsid w:val="003B7EBA"/>
    <w:rsid w:val="003C30B9"/>
    <w:rsid w:val="003C4F14"/>
    <w:rsid w:val="003C51E4"/>
    <w:rsid w:val="003D2776"/>
    <w:rsid w:val="003E0148"/>
    <w:rsid w:val="003E4DCA"/>
    <w:rsid w:val="003E675C"/>
    <w:rsid w:val="003F42E3"/>
    <w:rsid w:val="003F567B"/>
    <w:rsid w:val="0040044F"/>
    <w:rsid w:val="00400512"/>
    <w:rsid w:val="00401C7C"/>
    <w:rsid w:val="004129E4"/>
    <w:rsid w:val="004161BF"/>
    <w:rsid w:val="00416573"/>
    <w:rsid w:val="00424B8A"/>
    <w:rsid w:val="00425C3A"/>
    <w:rsid w:val="00430D05"/>
    <w:rsid w:val="00433C89"/>
    <w:rsid w:val="0043595C"/>
    <w:rsid w:val="004545F8"/>
    <w:rsid w:val="00454D0A"/>
    <w:rsid w:val="00455322"/>
    <w:rsid w:val="00467284"/>
    <w:rsid w:val="00467562"/>
    <w:rsid w:val="00480150"/>
    <w:rsid w:val="00481BDE"/>
    <w:rsid w:val="00485F3F"/>
    <w:rsid w:val="00487D40"/>
    <w:rsid w:val="00491BFC"/>
    <w:rsid w:val="00492DFC"/>
    <w:rsid w:val="0049629F"/>
    <w:rsid w:val="00496369"/>
    <w:rsid w:val="00497F9C"/>
    <w:rsid w:val="004A4246"/>
    <w:rsid w:val="004A5A0A"/>
    <w:rsid w:val="004A664B"/>
    <w:rsid w:val="004B1EC2"/>
    <w:rsid w:val="004C0406"/>
    <w:rsid w:val="004C1A81"/>
    <w:rsid w:val="004C2DF9"/>
    <w:rsid w:val="004C31A8"/>
    <w:rsid w:val="004C3CD5"/>
    <w:rsid w:val="004C3E90"/>
    <w:rsid w:val="004D2A08"/>
    <w:rsid w:val="004E3890"/>
    <w:rsid w:val="004E7893"/>
    <w:rsid w:val="004F45BA"/>
    <w:rsid w:val="00510DC6"/>
    <w:rsid w:val="00515173"/>
    <w:rsid w:val="00515A67"/>
    <w:rsid w:val="00523A87"/>
    <w:rsid w:val="005260A2"/>
    <w:rsid w:val="00545903"/>
    <w:rsid w:val="00550820"/>
    <w:rsid w:val="005566B7"/>
    <w:rsid w:val="005714A9"/>
    <w:rsid w:val="00574344"/>
    <w:rsid w:val="00585C29"/>
    <w:rsid w:val="005A068C"/>
    <w:rsid w:val="005A20C2"/>
    <w:rsid w:val="005A384B"/>
    <w:rsid w:val="005A4856"/>
    <w:rsid w:val="005B31C0"/>
    <w:rsid w:val="005C5A33"/>
    <w:rsid w:val="005D0788"/>
    <w:rsid w:val="005D6B4B"/>
    <w:rsid w:val="005D7DF1"/>
    <w:rsid w:val="005E13E7"/>
    <w:rsid w:val="005E7373"/>
    <w:rsid w:val="005F491B"/>
    <w:rsid w:val="005F4F3F"/>
    <w:rsid w:val="006037EF"/>
    <w:rsid w:val="00605725"/>
    <w:rsid w:val="00615C7D"/>
    <w:rsid w:val="006256C4"/>
    <w:rsid w:val="00625E60"/>
    <w:rsid w:val="00626E97"/>
    <w:rsid w:val="00627E9D"/>
    <w:rsid w:val="0063452B"/>
    <w:rsid w:val="00652244"/>
    <w:rsid w:val="006539E0"/>
    <w:rsid w:val="00672165"/>
    <w:rsid w:val="00694570"/>
    <w:rsid w:val="006A1602"/>
    <w:rsid w:val="006A5F25"/>
    <w:rsid w:val="006B34E3"/>
    <w:rsid w:val="006C5A26"/>
    <w:rsid w:val="006C7EAF"/>
    <w:rsid w:val="006D0F58"/>
    <w:rsid w:val="006D2FB1"/>
    <w:rsid w:val="006D69E6"/>
    <w:rsid w:val="006D7040"/>
    <w:rsid w:val="006D7D61"/>
    <w:rsid w:val="006E0B70"/>
    <w:rsid w:val="006E3979"/>
    <w:rsid w:val="00713098"/>
    <w:rsid w:val="007211D2"/>
    <w:rsid w:val="007232F7"/>
    <w:rsid w:val="00736F52"/>
    <w:rsid w:val="00756994"/>
    <w:rsid w:val="0077091C"/>
    <w:rsid w:val="00772645"/>
    <w:rsid w:val="00773CDC"/>
    <w:rsid w:val="00776864"/>
    <w:rsid w:val="00781D29"/>
    <w:rsid w:val="007863D5"/>
    <w:rsid w:val="00787303"/>
    <w:rsid w:val="007910A5"/>
    <w:rsid w:val="00795618"/>
    <w:rsid w:val="00797A86"/>
    <w:rsid w:val="007A5397"/>
    <w:rsid w:val="007B7C74"/>
    <w:rsid w:val="007C3D7E"/>
    <w:rsid w:val="007C504C"/>
    <w:rsid w:val="007C7270"/>
    <w:rsid w:val="007E0FFD"/>
    <w:rsid w:val="007E33B9"/>
    <w:rsid w:val="007E719D"/>
    <w:rsid w:val="007F0A9D"/>
    <w:rsid w:val="007F49A6"/>
    <w:rsid w:val="007F5F73"/>
    <w:rsid w:val="007F6DDC"/>
    <w:rsid w:val="007F7C5B"/>
    <w:rsid w:val="008065BC"/>
    <w:rsid w:val="008125BA"/>
    <w:rsid w:val="00821F1C"/>
    <w:rsid w:val="0082317E"/>
    <w:rsid w:val="00825088"/>
    <w:rsid w:val="008302EE"/>
    <w:rsid w:val="008351E9"/>
    <w:rsid w:val="00835621"/>
    <w:rsid w:val="00835934"/>
    <w:rsid w:val="00847363"/>
    <w:rsid w:val="00861DEF"/>
    <w:rsid w:val="00866A62"/>
    <w:rsid w:val="00874C88"/>
    <w:rsid w:val="00875F6C"/>
    <w:rsid w:val="008857DA"/>
    <w:rsid w:val="00886B5A"/>
    <w:rsid w:val="00890898"/>
    <w:rsid w:val="008927DB"/>
    <w:rsid w:val="008A0CAC"/>
    <w:rsid w:val="008A4731"/>
    <w:rsid w:val="008B3221"/>
    <w:rsid w:val="008B64CF"/>
    <w:rsid w:val="008B650A"/>
    <w:rsid w:val="008C2216"/>
    <w:rsid w:val="008C44CC"/>
    <w:rsid w:val="008D1DAB"/>
    <w:rsid w:val="008D73C6"/>
    <w:rsid w:val="008E272C"/>
    <w:rsid w:val="008E34D7"/>
    <w:rsid w:val="008E6757"/>
    <w:rsid w:val="00903E31"/>
    <w:rsid w:val="00904062"/>
    <w:rsid w:val="00905BBD"/>
    <w:rsid w:val="00906E90"/>
    <w:rsid w:val="00906F17"/>
    <w:rsid w:val="00916F81"/>
    <w:rsid w:val="0092208D"/>
    <w:rsid w:val="00927A0A"/>
    <w:rsid w:val="00933AD1"/>
    <w:rsid w:val="009367B3"/>
    <w:rsid w:val="009478E2"/>
    <w:rsid w:val="00960779"/>
    <w:rsid w:val="00972CA9"/>
    <w:rsid w:val="0097359E"/>
    <w:rsid w:val="009807A8"/>
    <w:rsid w:val="00981225"/>
    <w:rsid w:val="009816B8"/>
    <w:rsid w:val="00981E45"/>
    <w:rsid w:val="00987D35"/>
    <w:rsid w:val="00990119"/>
    <w:rsid w:val="00990458"/>
    <w:rsid w:val="009A782B"/>
    <w:rsid w:val="009B290E"/>
    <w:rsid w:val="009C1C0D"/>
    <w:rsid w:val="009D3093"/>
    <w:rsid w:val="009D7AFB"/>
    <w:rsid w:val="009E435B"/>
    <w:rsid w:val="009E79B3"/>
    <w:rsid w:val="009F2C39"/>
    <w:rsid w:val="00A06E05"/>
    <w:rsid w:val="00A14019"/>
    <w:rsid w:val="00A16002"/>
    <w:rsid w:val="00A37B54"/>
    <w:rsid w:val="00A40BB0"/>
    <w:rsid w:val="00A475C4"/>
    <w:rsid w:val="00A5471B"/>
    <w:rsid w:val="00A559C2"/>
    <w:rsid w:val="00A610DF"/>
    <w:rsid w:val="00A61C92"/>
    <w:rsid w:val="00A671EC"/>
    <w:rsid w:val="00A7026D"/>
    <w:rsid w:val="00A715B2"/>
    <w:rsid w:val="00A751D9"/>
    <w:rsid w:val="00A814BE"/>
    <w:rsid w:val="00A874BB"/>
    <w:rsid w:val="00A928D5"/>
    <w:rsid w:val="00A96E66"/>
    <w:rsid w:val="00A9726C"/>
    <w:rsid w:val="00AA6196"/>
    <w:rsid w:val="00AB19AE"/>
    <w:rsid w:val="00AB2016"/>
    <w:rsid w:val="00AB3D41"/>
    <w:rsid w:val="00AB5D6E"/>
    <w:rsid w:val="00AC6BE1"/>
    <w:rsid w:val="00AE0C35"/>
    <w:rsid w:val="00AE40D6"/>
    <w:rsid w:val="00AF20CE"/>
    <w:rsid w:val="00AF45D3"/>
    <w:rsid w:val="00AF6EE9"/>
    <w:rsid w:val="00AF70A7"/>
    <w:rsid w:val="00B02F46"/>
    <w:rsid w:val="00B03B33"/>
    <w:rsid w:val="00B056E2"/>
    <w:rsid w:val="00B070E2"/>
    <w:rsid w:val="00B0747E"/>
    <w:rsid w:val="00B20CDE"/>
    <w:rsid w:val="00B3311F"/>
    <w:rsid w:val="00B35B5C"/>
    <w:rsid w:val="00B36B4D"/>
    <w:rsid w:val="00B40517"/>
    <w:rsid w:val="00B44B3E"/>
    <w:rsid w:val="00B46BCB"/>
    <w:rsid w:val="00B56A7D"/>
    <w:rsid w:val="00B6413F"/>
    <w:rsid w:val="00B64C00"/>
    <w:rsid w:val="00B70E7E"/>
    <w:rsid w:val="00B8401B"/>
    <w:rsid w:val="00B8418F"/>
    <w:rsid w:val="00B90563"/>
    <w:rsid w:val="00B97771"/>
    <w:rsid w:val="00BA04D3"/>
    <w:rsid w:val="00BA1644"/>
    <w:rsid w:val="00BA5033"/>
    <w:rsid w:val="00BB087E"/>
    <w:rsid w:val="00BB116D"/>
    <w:rsid w:val="00BC3402"/>
    <w:rsid w:val="00BD7179"/>
    <w:rsid w:val="00BE4201"/>
    <w:rsid w:val="00BF0849"/>
    <w:rsid w:val="00C01217"/>
    <w:rsid w:val="00C07C0E"/>
    <w:rsid w:val="00C174E8"/>
    <w:rsid w:val="00C248A0"/>
    <w:rsid w:val="00C25E2F"/>
    <w:rsid w:val="00C540F9"/>
    <w:rsid w:val="00C55449"/>
    <w:rsid w:val="00C56CD6"/>
    <w:rsid w:val="00C61673"/>
    <w:rsid w:val="00C64636"/>
    <w:rsid w:val="00C676DC"/>
    <w:rsid w:val="00C82749"/>
    <w:rsid w:val="00C836BD"/>
    <w:rsid w:val="00C8456B"/>
    <w:rsid w:val="00C866EF"/>
    <w:rsid w:val="00C87708"/>
    <w:rsid w:val="00C93CE7"/>
    <w:rsid w:val="00CA2EBA"/>
    <w:rsid w:val="00CA56C7"/>
    <w:rsid w:val="00CA6A7E"/>
    <w:rsid w:val="00CC2F68"/>
    <w:rsid w:val="00CC5E3C"/>
    <w:rsid w:val="00CD63D8"/>
    <w:rsid w:val="00CE27A3"/>
    <w:rsid w:val="00CF0B45"/>
    <w:rsid w:val="00CF1F2C"/>
    <w:rsid w:val="00D12884"/>
    <w:rsid w:val="00D31443"/>
    <w:rsid w:val="00D84BD0"/>
    <w:rsid w:val="00D879A5"/>
    <w:rsid w:val="00D900B8"/>
    <w:rsid w:val="00D949AD"/>
    <w:rsid w:val="00D960D0"/>
    <w:rsid w:val="00DB2CB1"/>
    <w:rsid w:val="00DB55E1"/>
    <w:rsid w:val="00DB5643"/>
    <w:rsid w:val="00DB5D35"/>
    <w:rsid w:val="00DC389D"/>
    <w:rsid w:val="00DC6E83"/>
    <w:rsid w:val="00DC752D"/>
    <w:rsid w:val="00DD0A7F"/>
    <w:rsid w:val="00DD49D1"/>
    <w:rsid w:val="00DD5F0A"/>
    <w:rsid w:val="00DF0893"/>
    <w:rsid w:val="00DF37B3"/>
    <w:rsid w:val="00DF556F"/>
    <w:rsid w:val="00E044AF"/>
    <w:rsid w:val="00E26B19"/>
    <w:rsid w:val="00E326A5"/>
    <w:rsid w:val="00E36C8E"/>
    <w:rsid w:val="00E42565"/>
    <w:rsid w:val="00E45607"/>
    <w:rsid w:val="00E50100"/>
    <w:rsid w:val="00E51EC3"/>
    <w:rsid w:val="00E5487F"/>
    <w:rsid w:val="00E56666"/>
    <w:rsid w:val="00E63188"/>
    <w:rsid w:val="00E63513"/>
    <w:rsid w:val="00E665BD"/>
    <w:rsid w:val="00E6682D"/>
    <w:rsid w:val="00E70126"/>
    <w:rsid w:val="00E7057C"/>
    <w:rsid w:val="00E87D38"/>
    <w:rsid w:val="00EA233F"/>
    <w:rsid w:val="00EA26FD"/>
    <w:rsid w:val="00EA31B0"/>
    <w:rsid w:val="00EA7FA0"/>
    <w:rsid w:val="00EB463B"/>
    <w:rsid w:val="00EC4637"/>
    <w:rsid w:val="00EE6089"/>
    <w:rsid w:val="00F0164C"/>
    <w:rsid w:val="00F04182"/>
    <w:rsid w:val="00F04C25"/>
    <w:rsid w:val="00F07282"/>
    <w:rsid w:val="00F13997"/>
    <w:rsid w:val="00F155F8"/>
    <w:rsid w:val="00F22CD6"/>
    <w:rsid w:val="00F32D9A"/>
    <w:rsid w:val="00F377A0"/>
    <w:rsid w:val="00F430E9"/>
    <w:rsid w:val="00F4323C"/>
    <w:rsid w:val="00F447C8"/>
    <w:rsid w:val="00F4669F"/>
    <w:rsid w:val="00F53B38"/>
    <w:rsid w:val="00F54A4A"/>
    <w:rsid w:val="00F63969"/>
    <w:rsid w:val="00F8356C"/>
    <w:rsid w:val="00F84922"/>
    <w:rsid w:val="00F963C8"/>
    <w:rsid w:val="00FA0B2A"/>
    <w:rsid w:val="00FA6906"/>
    <w:rsid w:val="00FB5BF3"/>
    <w:rsid w:val="00FC5159"/>
    <w:rsid w:val="00FD1928"/>
    <w:rsid w:val="00FD31ED"/>
    <w:rsid w:val="00FE5D23"/>
    <w:rsid w:val="00FF0DCC"/>
    <w:rsid w:val="00FF12BA"/>
    <w:rsid w:val="00FF563A"/>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361831"/>
    <w:pPr>
      <w:spacing w:after="200" w:line="276" w:lineRule="auto"/>
      <w:ind w:left="907"/>
      <w:jc w:val="both"/>
    </w:pPr>
    <w:rPr>
      <w:rFonts w:ascii="Times New Roman" w:eastAsia="Times New Roman" w:hAnsi="Times New Roman" w:cs="Times New Roman"/>
      <w:sz w:val="24"/>
      <w:szCs w:val="24"/>
      <w:lang w:eastAsia="hu-HU"/>
    </w:rPr>
  </w:style>
  <w:style w:type="paragraph" w:styleId="Cmsor2">
    <w:name w:val="heading 2"/>
    <w:basedOn w:val="Norml"/>
    <w:next w:val="Norml"/>
    <w:link w:val="Cmsor2Char"/>
    <w:uiPriority w:val="9"/>
    <w:semiHidden/>
    <w:unhideWhenUsed/>
    <w:qFormat/>
    <w:rsid w:val="005B31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361831"/>
    <w:rPr>
      <w:color w:val="0563C1" w:themeColor="hyperlink"/>
      <w:u w:val="single"/>
    </w:rPr>
  </w:style>
  <w:style w:type="character" w:customStyle="1" w:styleId="Cmsor2Char">
    <w:name w:val="Címsor 2 Char"/>
    <w:basedOn w:val="Bekezdsalapbettpusa"/>
    <w:link w:val="Cmsor2"/>
    <w:uiPriority w:val="9"/>
    <w:semiHidden/>
    <w:rsid w:val="005B31C0"/>
    <w:rPr>
      <w:rFonts w:asciiTheme="majorHAnsi" w:eastAsiaTheme="majorEastAsia" w:hAnsiTheme="majorHAnsi" w:cstheme="majorBidi"/>
      <w:color w:val="2F5496" w:themeColor="accent1" w:themeShade="BF"/>
      <w:sz w:val="26"/>
      <w:szCs w:val="26"/>
      <w:lang w:eastAsia="hu-HU"/>
    </w:rPr>
  </w:style>
  <w:style w:type="character" w:customStyle="1" w:styleId="UnresolvedMention">
    <w:name w:val="Unresolved Mention"/>
    <w:basedOn w:val="Bekezdsalapbettpusa"/>
    <w:uiPriority w:val="99"/>
    <w:semiHidden/>
    <w:unhideWhenUsed/>
    <w:rsid w:val="005B31C0"/>
    <w:rPr>
      <w:color w:val="605E5C"/>
      <w:shd w:val="clear" w:color="auto" w:fill="E1DFDD"/>
    </w:rPr>
  </w:style>
  <w:style w:type="character" w:styleId="Mrltotthiperhivatkozs">
    <w:name w:val="FollowedHyperlink"/>
    <w:basedOn w:val="Bekezdsalapbettpusa"/>
    <w:uiPriority w:val="99"/>
    <w:semiHidden/>
    <w:unhideWhenUsed/>
    <w:rsid w:val="005A384B"/>
    <w:rPr>
      <w:color w:val="954F72" w:themeColor="followedHyperlink"/>
      <w:u w:val="single"/>
    </w:rPr>
  </w:style>
  <w:style w:type="character" w:styleId="Jegyzethivatkozs">
    <w:name w:val="annotation reference"/>
    <w:basedOn w:val="Bekezdsalapbettpusa"/>
    <w:uiPriority w:val="99"/>
    <w:semiHidden/>
    <w:unhideWhenUsed/>
    <w:rsid w:val="00626E97"/>
    <w:rPr>
      <w:sz w:val="16"/>
      <w:szCs w:val="16"/>
    </w:rPr>
  </w:style>
  <w:style w:type="paragraph" w:styleId="Jegyzetszveg">
    <w:name w:val="annotation text"/>
    <w:basedOn w:val="Norml"/>
    <w:link w:val="JegyzetszvegChar"/>
    <w:uiPriority w:val="99"/>
    <w:unhideWhenUsed/>
    <w:rsid w:val="00626E97"/>
    <w:pPr>
      <w:spacing w:line="240" w:lineRule="auto"/>
    </w:pPr>
    <w:rPr>
      <w:sz w:val="20"/>
      <w:szCs w:val="20"/>
    </w:rPr>
  </w:style>
  <w:style w:type="character" w:customStyle="1" w:styleId="JegyzetszvegChar">
    <w:name w:val="Jegyzetszöveg Char"/>
    <w:basedOn w:val="Bekezdsalapbettpusa"/>
    <w:link w:val="Jegyzetszveg"/>
    <w:uiPriority w:val="99"/>
    <w:rsid w:val="00626E97"/>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626E97"/>
    <w:rPr>
      <w:b/>
      <w:bCs/>
    </w:rPr>
  </w:style>
  <w:style w:type="character" w:customStyle="1" w:styleId="MegjegyzstrgyaChar">
    <w:name w:val="Megjegyzés tárgya Char"/>
    <w:basedOn w:val="JegyzetszvegChar"/>
    <w:link w:val="Megjegyzstrgya"/>
    <w:uiPriority w:val="99"/>
    <w:semiHidden/>
    <w:rsid w:val="00626E97"/>
    <w:rPr>
      <w:rFonts w:ascii="Times New Roman" w:eastAsia="Times New Roman" w:hAnsi="Times New Roman" w:cs="Times New Roman"/>
      <w:b/>
      <w:bCs/>
      <w:sz w:val="20"/>
      <w:szCs w:val="20"/>
      <w:lang w:eastAsia="hu-HU"/>
    </w:rPr>
  </w:style>
  <w:style w:type="paragraph" w:styleId="Vltozat">
    <w:name w:val="Revision"/>
    <w:hidden/>
    <w:uiPriority w:val="99"/>
    <w:semiHidden/>
    <w:rsid w:val="00626E97"/>
    <w:pPr>
      <w:spacing w:after="0" w:line="240" w:lineRule="auto"/>
    </w:pPr>
    <w:rPr>
      <w:rFonts w:ascii="Times New Roman" w:eastAsia="Times New Roman" w:hAnsi="Times New Roman" w:cs="Times New Roman"/>
      <w:sz w:val="24"/>
      <w:szCs w:val="24"/>
      <w:lang w:eastAsia="hu-HU"/>
    </w:rPr>
  </w:style>
  <w:style w:type="paragraph" w:styleId="Listaszerbekezds">
    <w:name w:val="List Paragraph"/>
    <w:basedOn w:val="Norml"/>
    <w:uiPriority w:val="34"/>
    <w:qFormat/>
    <w:rsid w:val="004B1EC2"/>
    <w:pPr>
      <w:ind w:left="720"/>
      <w:contextualSpacing/>
    </w:pPr>
  </w:style>
  <w:style w:type="paragraph" w:styleId="lfej">
    <w:name w:val="header"/>
    <w:basedOn w:val="Norml"/>
    <w:link w:val="lfejChar"/>
    <w:uiPriority w:val="99"/>
    <w:unhideWhenUsed/>
    <w:rsid w:val="00874C88"/>
    <w:pPr>
      <w:tabs>
        <w:tab w:val="center" w:pos="4536"/>
        <w:tab w:val="right" w:pos="9072"/>
      </w:tabs>
      <w:spacing w:after="0" w:line="240" w:lineRule="auto"/>
    </w:pPr>
  </w:style>
  <w:style w:type="character" w:customStyle="1" w:styleId="lfejChar">
    <w:name w:val="Élőfej Char"/>
    <w:basedOn w:val="Bekezdsalapbettpusa"/>
    <w:link w:val="lfej"/>
    <w:uiPriority w:val="99"/>
    <w:rsid w:val="00874C88"/>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874C88"/>
    <w:pPr>
      <w:tabs>
        <w:tab w:val="center" w:pos="4536"/>
        <w:tab w:val="right" w:pos="9072"/>
      </w:tabs>
      <w:spacing w:after="0" w:line="240" w:lineRule="auto"/>
    </w:pPr>
  </w:style>
  <w:style w:type="character" w:customStyle="1" w:styleId="llbChar">
    <w:name w:val="Élőláb Char"/>
    <w:basedOn w:val="Bekezdsalapbettpusa"/>
    <w:link w:val="llb"/>
    <w:uiPriority w:val="99"/>
    <w:rsid w:val="00874C88"/>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5F4F3F"/>
    <w:rPr>
      <w:b/>
      <w:bCs/>
    </w:rPr>
  </w:style>
  <w:style w:type="character" w:customStyle="1" w:styleId="rynqvb">
    <w:name w:val="rynqvb"/>
    <w:basedOn w:val="Bekezdsalapbettpusa"/>
    <w:rsid w:val="00C82749"/>
  </w:style>
  <w:style w:type="character" w:styleId="Kiemels">
    <w:name w:val="Emphasis"/>
    <w:basedOn w:val="Bekezdsalapbettpusa"/>
    <w:uiPriority w:val="20"/>
    <w:qFormat/>
    <w:rsid w:val="00416573"/>
    <w:rPr>
      <w:i/>
      <w:iCs/>
    </w:rPr>
  </w:style>
  <w:style w:type="paragraph" w:styleId="NormlWeb">
    <w:name w:val="Normal (Web)"/>
    <w:basedOn w:val="Norml"/>
    <w:uiPriority w:val="99"/>
    <w:semiHidden/>
    <w:unhideWhenUsed/>
    <w:rsid w:val="006D2FB1"/>
  </w:style>
  <w:style w:type="paragraph" w:styleId="Buborkszveg">
    <w:name w:val="Balloon Text"/>
    <w:basedOn w:val="Norml"/>
    <w:link w:val="BuborkszvegChar"/>
    <w:uiPriority w:val="99"/>
    <w:semiHidden/>
    <w:unhideWhenUsed/>
    <w:rsid w:val="00B36B4D"/>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B36B4D"/>
    <w:rPr>
      <w:rFonts w:ascii="Tahoma" w:eastAsia="Times New Roman" w:hAnsi="Tahoma" w:cs="Tahoma"/>
      <w:sz w:val="16"/>
      <w:szCs w:val="16"/>
      <w:lang w:eastAsia="hu-HU"/>
    </w:rPr>
  </w:style>
</w:styles>
</file>

<file path=word/webSettings.xml><?xml version="1.0" encoding="utf-8"?>
<w:webSettings xmlns:r="http://schemas.openxmlformats.org/officeDocument/2006/relationships" xmlns:w="http://schemas.openxmlformats.org/wordprocessingml/2006/main">
  <w:divs>
    <w:div w:id="90782595">
      <w:bodyDiv w:val="1"/>
      <w:marLeft w:val="0"/>
      <w:marRight w:val="0"/>
      <w:marTop w:val="0"/>
      <w:marBottom w:val="0"/>
      <w:divBdr>
        <w:top w:val="none" w:sz="0" w:space="0" w:color="auto"/>
        <w:left w:val="none" w:sz="0" w:space="0" w:color="auto"/>
        <w:bottom w:val="none" w:sz="0" w:space="0" w:color="auto"/>
        <w:right w:val="none" w:sz="0" w:space="0" w:color="auto"/>
      </w:divBdr>
    </w:div>
    <w:div w:id="439952262">
      <w:bodyDiv w:val="1"/>
      <w:marLeft w:val="0"/>
      <w:marRight w:val="0"/>
      <w:marTop w:val="0"/>
      <w:marBottom w:val="0"/>
      <w:divBdr>
        <w:top w:val="none" w:sz="0" w:space="0" w:color="auto"/>
        <w:left w:val="none" w:sz="0" w:space="0" w:color="auto"/>
        <w:bottom w:val="none" w:sz="0" w:space="0" w:color="auto"/>
        <w:right w:val="none" w:sz="0" w:space="0" w:color="auto"/>
      </w:divBdr>
    </w:div>
    <w:div w:id="479929431">
      <w:bodyDiv w:val="1"/>
      <w:marLeft w:val="0"/>
      <w:marRight w:val="0"/>
      <w:marTop w:val="0"/>
      <w:marBottom w:val="0"/>
      <w:divBdr>
        <w:top w:val="none" w:sz="0" w:space="0" w:color="auto"/>
        <w:left w:val="none" w:sz="0" w:space="0" w:color="auto"/>
        <w:bottom w:val="none" w:sz="0" w:space="0" w:color="auto"/>
        <w:right w:val="none" w:sz="0" w:space="0" w:color="auto"/>
      </w:divBdr>
    </w:div>
    <w:div w:id="872039737">
      <w:bodyDiv w:val="1"/>
      <w:marLeft w:val="0"/>
      <w:marRight w:val="0"/>
      <w:marTop w:val="0"/>
      <w:marBottom w:val="0"/>
      <w:divBdr>
        <w:top w:val="none" w:sz="0" w:space="0" w:color="auto"/>
        <w:left w:val="none" w:sz="0" w:space="0" w:color="auto"/>
        <w:bottom w:val="none" w:sz="0" w:space="0" w:color="auto"/>
        <w:right w:val="none" w:sz="0" w:space="0" w:color="auto"/>
      </w:divBdr>
    </w:div>
    <w:div w:id="1058018203">
      <w:bodyDiv w:val="1"/>
      <w:marLeft w:val="0"/>
      <w:marRight w:val="0"/>
      <w:marTop w:val="0"/>
      <w:marBottom w:val="0"/>
      <w:divBdr>
        <w:top w:val="none" w:sz="0" w:space="0" w:color="auto"/>
        <w:left w:val="none" w:sz="0" w:space="0" w:color="auto"/>
        <w:bottom w:val="none" w:sz="0" w:space="0" w:color="auto"/>
        <w:right w:val="none" w:sz="0" w:space="0" w:color="auto"/>
      </w:divBdr>
    </w:div>
    <w:div w:id="1445227299">
      <w:bodyDiv w:val="1"/>
      <w:marLeft w:val="0"/>
      <w:marRight w:val="0"/>
      <w:marTop w:val="0"/>
      <w:marBottom w:val="0"/>
      <w:divBdr>
        <w:top w:val="none" w:sz="0" w:space="0" w:color="auto"/>
        <w:left w:val="none" w:sz="0" w:space="0" w:color="auto"/>
        <w:bottom w:val="none" w:sz="0" w:space="0" w:color="auto"/>
        <w:right w:val="none" w:sz="0" w:space="0" w:color="auto"/>
      </w:divBdr>
    </w:div>
    <w:div w:id="1624648152">
      <w:bodyDiv w:val="1"/>
      <w:marLeft w:val="0"/>
      <w:marRight w:val="0"/>
      <w:marTop w:val="0"/>
      <w:marBottom w:val="0"/>
      <w:divBdr>
        <w:top w:val="none" w:sz="0" w:space="0" w:color="auto"/>
        <w:left w:val="none" w:sz="0" w:space="0" w:color="auto"/>
        <w:bottom w:val="none" w:sz="0" w:space="0" w:color="auto"/>
        <w:right w:val="none" w:sz="0" w:space="0" w:color="auto"/>
      </w:divBdr>
    </w:div>
    <w:div w:id="2064522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figyelo.gvh.hu" TargetMode="External"/><Relationship Id="rId13" Type="http://schemas.openxmlformats.org/officeDocument/2006/relationships/hyperlink" Target="https://www.gvh.hu/sajtoszoba/sajtokozlemenyek/2025-os-sajtokozlemenyek/mar-100-termekkategoria-erheto-el-az-online-arfigyelobe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vh.hu/sajtoszoba/sajtokozlemenyek/2024-es-sajtokozlemenyek/bovult-az-arfigyelo-mar-78-termekkategoria-napi-arait-mutatja-meg-a-rendsze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vh.hu/sajtoszoba/sajtokozlemenyek/2023-as-sajtokozlemenyek/itt-van-az-uj-terkepes-boltszuro-az-arfigyelo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vh.hu/sajtoszoba/sajtokozlemenyek/2023-as-sajtokozlemenyek/itt-a-bevasarlolista-mar-elerheto-az-uj-funkcio-az-arfigyelobe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vh.hu/sajtoszoba/sajtokozlemenyek/2023-as-sajtokozlemenyek/itt-a-gvh-jelentese-a-tejpiacrol-mutatjuk-mely-tenyezok-futik-az-inflaciot"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BF0AA-0DA5-45B3-AA55-17D0483C3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568</Words>
  <Characters>3920</Characters>
  <Application>Microsoft Office Word</Application>
  <DocSecurity>0</DocSecurity>
  <Lines>32</Lines>
  <Paragraphs>8</Paragraphs>
  <ScaleCrop>false</ScaleCrop>
  <HeadingPairs>
    <vt:vector size="2" baseType="variant">
      <vt:variant>
        <vt:lpstr>Cím</vt:lpstr>
      </vt:variant>
      <vt:variant>
        <vt:i4>1</vt:i4>
      </vt:variant>
    </vt:vector>
  </HeadingPairs>
  <TitlesOfParts>
    <vt:vector size="1" baseType="lpstr">
      <vt:lpstr/>
    </vt:vector>
  </TitlesOfParts>
  <Company>GVH</Company>
  <LinksUpToDate>false</LinksUpToDate>
  <CharactersWithSpaces>4480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Ferencz Csongor dr.</dc:creator>
  <cp:lastModifiedBy>MKOE</cp:lastModifiedBy>
  <cp:revision>2</cp:revision>
  <cp:lastPrinted>2026-08-07T08:50:00Z</cp:lastPrinted>
  <dcterms:created xsi:type="dcterms:W3CDTF">2026-08-07T11:41:00Z</dcterms:created>
  <dcterms:modified xsi:type="dcterms:W3CDTF">2026-08-07T11:41:00Z</dcterms:modified>
</cp:coreProperties>
</file>