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F171B" w14:textId="05E07B0F" w:rsidR="005F68B2" w:rsidRPr="005F68B2" w:rsidRDefault="005F68B2" w:rsidP="005F68B2">
      <w:pPr>
        <w:spacing w:before="100" w:beforeAutospacing="1" w:after="100" w:afterAutospacing="1" w:line="240" w:lineRule="auto"/>
        <w:ind w:left="0"/>
        <w:jc w:val="left"/>
        <w:outlineLvl w:val="1"/>
        <w:rPr>
          <w:b/>
          <w:bCs/>
          <w:sz w:val="28"/>
          <w:szCs w:val="28"/>
        </w:rPr>
      </w:pPr>
      <w:r w:rsidRPr="005F68B2">
        <w:rPr>
          <w:b/>
          <w:bCs/>
          <w:sz w:val="28"/>
          <w:szCs w:val="28"/>
        </w:rPr>
        <w:t>Importőrök árazási gyakorlat</w:t>
      </w:r>
      <w:r w:rsidR="004E5C9A">
        <w:rPr>
          <w:b/>
          <w:bCs/>
          <w:sz w:val="28"/>
          <w:szCs w:val="28"/>
        </w:rPr>
        <w:t>a</w:t>
      </w:r>
      <w:r w:rsidRPr="005F68B2">
        <w:rPr>
          <w:b/>
          <w:bCs/>
          <w:sz w:val="28"/>
          <w:szCs w:val="28"/>
        </w:rPr>
        <w:t xml:space="preserve"> </w:t>
      </w:r>
      <w:r w:rsidR="00867C27">
        <w:rPr>
          <w:b/>
          <w:bCs/>
          <w:sz w:val="28"/>
          <w:szCs w:val="28"/>
        </w:rPr>
        <w:t xml:space="preserve">a </w:t>
      </w:r>
      <w:r w:rsidRPr="005F68B2">
        <w:rPr>
          <w:b/>
          <w:bCs/>
          <w:sz w:val="28"/>
          <w:szCs w:val="28"/>
        </w:rPr>
        <w:t xml:space="preserve">GVH </w:t>
      </w:r>
      <w:r w:rsidR="004E5C9A">
        <w:rPr>
          <w:b/>
          <w:bCs/>
          <w:sz w:val="28"/>
          <w:szCs w:val="28"/>
        </w:rPr>
        <w:t>fókuszában</w:t>
      </w:r>
    </w:p>
    <w:p w14:paraId="45D75C89" w14:textId="753ACE9A" w:rsidR="008958F7" w:rsidRDefault="005F68B2" w:rsidP="005F68B2">
      <w:pPr>
        <w:spacing w:before="100" w:beforeAutospacing="1" w:after="100" w:afterAutospacing="1" w:line="240" w:lineRule="auto"/>
        <w:ind w:left="0"/>
        <w:rPr>
          <w:b/>
          <w:bCs/>
        </w:rPr>
      </w:pPr>
      <w:r w:rsidRPr="005F68B2">
        <w:rPr>
          <w:b/>
          <w:bCs/>
        </w:rPr>
        <w:t>Budapest, 202</w:t>
      </w:r>
      <w:r>
        <w:rPr>
          <w:b/>
          <w:bCs/>
        </w:rPr>
        <w:t>5</w:t>
      </w:r>
      <w:r w:rsidRPr="005F68B2">
        <w:rPr>
          <w:b/>
          <w:bCs/>
        </w:rPr>
        <w:t xml:space="preserve">. </w:t>
      </w:r>
      <w:r>
        <w:rPr>
          <w:b/>
          <w:bCs/>
        </w:rPr>
        <w:t>december 16</w:t>
      </w:r>
      <w:r w:rsidRPr="005F68B2">
        <w:rPr>
          <w:b/>
          <w:bCs/>
        </w:rPr>
        <w:t xml:space="preserve">. – </w:t>
      </w:r>
      <w:r w:rsidR="004E5C9A">
        <w:rPr>
          <w:b/>
          <w:bCs/>
        </w:rPr>
        <w:t>A G</w:t>
      </w:r>
      <w:r w:rsidR="004377C6">
        <w:rPr>
          <w:b/>
          <w:bCs/>
        </w:rPr>
        <w:t>azdasági Versenyhivatal (GVH)</w:t>
      </w:r>
      <w:r w:rsidR="004E5C9A">
        <w:rPr>
          <w:b/>
          <w:bCs/>
        </w:rPr>
        <w:t xml:space="preserve"> és a M</w:t>
      </w:r>
      <w:r w:rsidR="004377C6">
        <w:rPr>
          <w:b/>
          <w:bCs/>
        </w:rPr>
        <w:t xml:space="preserve">agyar </w:t>
      </w:r>
      <w:r w:rsidR="004E5C9A">
        <w:rPr>
          <w:b/>
          <w:bCs/>
        </w:rPr>
        <w:t>N</w:t>
      </w:r>
      <w:r w:rsidR="004377C6">
        <w:rPr>
          <w:b/>
          <w:bCs/>
        </w:rPr>
        <w:t xml:space="preserve">emzeti </w:t>
      </w:r>
      <w:r w:rsidR="004E5C9A">
        <w:rPr>
          <w:b/>
          <w:bCs/>
        </w:rPr>
        <w:t>B</w:t>
      </w:r>
      <w:r w:rsidR="004377C6">
        <w:rPr>
          <w:b/>
          <w:bCs/>
        </w:rPr>
        <w:t>ank (MNB)</w:t>
      </w:r>
      <w:r w:rsidR="004E5C9A">
        <w:rPr>
          <w:b/>
          <w:bCs/>
        </w:rPr>
        <w:t xml:space="preserve"> közösen vizsgálják, hogy</w:t>
      </w:r>
      <w:r w:rsidR="008958F7">
        <w:rPr>
          <w:b/>
          <w:bCs/>
        </w:rPr>
        <w:t xml:space="preserve"> a forint elmúlt hónapokban tapasztalt jelentős erősödése hogyan jelenik meg a magyarországi fogyasztói árakban</w:t>
      </w:r>
      <w:r w:rsidR="004E5C9A">
        <w:rPr>
          <w:b/>
          <w:bCs/>
        </w:rPr>
        <w:t>, így különösen</w:t>
      </w:r>
      <w:r w:rsidR="008958F7">
        <w:rPr>
          <w:b/>
          <w:bCs/>
        </w:rPr>
        <w:t xml:space="preserve"> az importból származó termékek, élelmiszerek esetében. A GVH </w:t>
      </w:r>
      <w:r w:rsidR="004E5C9A">
        <w:rPr>
          <w:b/>
          <w:bCs/>
        </w:rPr>
        <w:t>mérlegeli a versenyjogi eszköztárába tartozó eszközök alkalmazását</w:t>
      </w:r>
      <w:r w:rsidR="008958F7">
        <w:rPr>
          <w:b/>
          <w:bCs/>
        </w:rPr>
        <w:t>,</w:t>
      </w:r>
      <w:r w:rsidR="00DD10B1">
        <w:rPr>
          <w:b/>
          <w:bCs/>
        </w:rPr>
        <w:t xml:space="preserve"> </w:t>
      </w:r>
      <w:r w:rsidR="004E5C9A">
        <w:rPr>
          <w:b/>
          <w:bCs/>
        </w:rPr>
        <w:t>így</w:t>
      </w:r>
      <w:r w:rsidR="008958F7">
        <w:rPr>
          <w:b/>
          <w:bCs/>
        </w:rPr>
        <w:t xml:space="preserve"> indokolt esetben gyorsított ágazati vizsgálatot</w:t>
      </w:r>
      <w:r w:rsidR="004E5C9A" w:rsidRPr="004E5C9A">
        <w:rPr>
          <w:b/>
          <w:bCs/>
        </w:rPr>
        <w:t xml:space="preserve"> </w:t>
      </w:r>
      <w:r w:rsidR="004E5C9A">
        <w:rPr>
          <w:b/>
          <w:bCs/>
        </w:rPr>
        <w:t>indíthat az ágazati problémák versenyközpontú értékelése érdekében</w:t>
      </w:r>
      <w:r w:rsidR="008958F7">
        <w:rPr>
          <w:b/>
          <w:bCs/>
        </w:rPr>
        <w:t>, vagy akár versenyfelügyeleti eljárás</w:t>
      </w:r>
      <w:r w:rsidR="004E5C9A">
        <w:rPr>
          <w:b/>
          <w:bCs/>
        </w:rPr>
        <w:t>t</w:t>
      </w:r>
      <w:r w:rsidR="008958F7">
        <w:rPr>
          <w:b/>
          <w:bCs/>
        </w:rPr>
        <w:t xml:space="preserve"> is </w:t>
      </w:r>
      <w:r w:rsidR="004E5C9A">
        <w:rPr>
          <w:b/>
          <w:bCs/>
        </w:rPr>
        <w:t xml:space="preserve">indíthat </w:t>
      </w:r>
      <w:r w:rsidR="003D6770">
        <w:rPr>
          <w:b/>
          <w:bCs/>
        </w:rPr>
        <w:t>érintett piaci szereplők</w:t>
      </w:r>
      <w:r w:rsidR="004E5C9A">
        <w:rPr>
          <w:b/>
          <w:bCs/>
        </w:rPr>
        <w:t>kel szemben</w:t>
      </w:r>
      <w:r w:rsidR="003D6770">
        <w:rPr>
          <w:b/>
          <w:bCs/>
        </w:rPr>
        <w:t>.</w:t>
      </w:r>
    </w:p>
    <w:p w14:paraId="66260EE4" w14:textId="6C14E32D" w:rsidR="008958F7" w:rsidRDefault="008958F7" w:rsidP="005F68B2">
      <w:pPr>
        <w:spacing w:before="100" w:beforeAutospacing="1" w:after="100" w:afterAutospacing="1" w:line="240" w:lineRule="auto"/>
        <w:ind w:left="0"/>
      </w:pPr>
      <w:r w:rsidRPr="008958F7">
        <w:t>A Gazdasági Versenyhivatal és a Magyar Nemzeti Bank</w:t>
      </w:r>
      <w:r w:rsidR="003D6770">
        <w:t xml:space="preserve"> </w:t>
      </w:r>
      <w:r w:rsidRPr="008958F7">
        <w:t xml:space="preserve">közötti szakmai együttműködés értékelése és elmélyítése érdekében </w:t>
      </w:r>
      <w:hyperlink r:id="rId8" w:history="1">
        <w:r w:rsidRPr="003D6770">
          <w:rPr>
            <w:rStyle w:val="Hiperhivatkozs"/>
          </w:rPr>
          <w:t>találkozott Varga Mihály, az MNB elnöke és Rigó Csaba Balázs, a GVH elnöke</w:t>
        </w:r>
      </w:hyperlink>
      <w:r w:rsidRPr="008958F7">
        <w:t xml:space="preserve"> 2025. december 8-án, a jegybank Szabadság téri székházában.</w:t>
      </w:r>
    </w:p>
    <w:p w14:paraId="41808A22" w14:textId="28BF97D6" w:rsidR="008958F7" w:rsidRPr="008958F7" w:rsidRDefault="008958F7" w:rsidP="008958F7">
      <w:pPr>
        <w:spacing w:before="100" w:beforeAutospacing="1" w:after="100" w:afterAutospacing="1" w:line="240" w:lineRule="auto"/>
        <w:ind w:left="0"/>
      </w:pPr>
      <w:r>
        <w:t>Az egyeztetésen Rigó Csaba Balázs</w:t>
      </w:r>
      <w:r w:rsidR="003D6770">
        <w:t xml:space="preserve"> kiemelte:</w:t>
      </w:r>
      <w:r>
        <w:t xml:space="preserve"> „</w:t>
      </w:r>
      <w:r w:rsidR="003D6770">
        <w:rPr>
          <w:i/>
          <w:iCs/>
        </w:rPr>
        <w:t>A</w:t>
      </w:r>
      <w:r w:rsidRPr="008958F7">
        <w:rPr>
          <w:i/>
          <w:iCs/>
        </w:rPr>
        <w:t xml:space="preserve"> nemzeti versenyhatóság elkötelezett, hogy a jogszabályokban meghatározott feladatkörében támogassa a növekedést erősítő gazdasági folyamatokat. Az infláció megfékezése érdekében a GVH már eddig is számos ponton beavatkozott. A MNB-vel</w:t>
      </w:r>
      <w:r w:rsidR="007425ED">
        <w:rPr>
          <w:i/>
          <w:iCs/>
        </w:rPr>
        <w:t xml:space="preserve"> való</w:t>
      </w:r>
      <w:r w:rsidRPr="008958F7">
        <w:rPr>
          <w:i/>
          <w:iCs/>
        </w:rPr>
        <w:t xml:space="preserve"> együttműköd</w:t>
      </w:r>
      <w:r w:rsidR="00232ABD">
        <w:rPr>
          <w:i/>
          <w:iCs/>
        </w:rPr>
        <w:t>és megerősít minket abban, hogy</w:t>
      </w:r>
      <w:r w:rsidRPr="008958F7">
        <w:rPr>
          <w:i/>
          <w:iCs/>
        </w:rPr>
        <w:t xml:space="preserve"> határozottan fellépjünk azokkal a piaci szereplőkkel szemben, akik </w:t>
      </w:r>
      <w:r w:rsidR="004E5C9A">
        <w:rPr>
          <w:i/>
          <w:iCs/>
        </w:rPr>
        <w:t xml:space="preserve">a versenytörvénybe ütköző </w:t>
      </w:r>
      <w:r w:rsidRPr="008958F7">
        <w:rPr>
          <w:i/>
          <w:iCs/>
        </w:rPr>
        <w:t>magatartásukkal fűtik az inflációs folyamatokat</w:t>
      </w:r>
      <w:r>
        <w:rPr>
          <w:i/>
          <w:iCs/>
        </w:rPr>
        <w:t>.”</w:t>
      </w:r>
    </w:p>
    <w:p w14:paraId="33FB6362" w14:textId="77777777" w:rsidR="008958F7" w:rsidRDefault="008958F7" w:rsidP="008958F7">
      <w:pPr>
        <w:spacing w:before="100" w:beforeAutospacing="1" w:after="100" w:afterAutospacing="1" w:line="240" w:lineRule="auto"/>
        <w:ind w:left="0"/>
      </w:pPr>
      <w:r>
        <w:t xml:space="preserve">Utóbbihoz kapcsolódva a megbeszélés központi témája volt, hogy a forint az euróval és a dollárral szemben is jelentősen erősödött az elmúlt időszakban. A felek egyetértettek abban, hogy nyilvánvaló gazdasági és társadalmi cél, hogy a forint erősödésből következően, annak pozitív hatásaként, a kereskedők csökkentsék az importból származó termékek fogyasztói árát, „árazzák át” a devizában beszerzett termékeket. </w:t>
      </w:r>
    </w:p>
    <w:p w14:paraId="4DFDD6F7" w14:textId="03E9BAB3" w:rsidR="008958F7" w:rsidRDefault="008958F7" w:rsidP="008958F7">
      <w:pPr>
        <w:spacing w:before="100" w:beforeAutospacing="1" w:after="100" w:afterAutospacing="1" w:line="240" w:lineRule="auto"/>
        <w:ind w:left="0"/>
      </w:pPr>
      <w:r w:rsidRPr="004377C6">
        <w:rPr>
          <w:b/>
          <w:bCs/>
        </w:rPr>
        <w:t>A nemzeti versenyhatóság a napokban megkezdte a</w:t>
      </w:r>
      <w:r w:rsidR="003D6770" w:rsidRPr="004377C6">
        <w:rPr>
          <w:b/>
          <w:bCs/>
        </w:rPr>
        <w:t>z</w:t>
      </w:r>
      <w:r w:rsidRPr="004377C6">
        <w:rPr>
          <w:b/>
          <w:bCs/>
        </w:rPr>
        <w:t xml:space="preserve"> importőrök árazási gyakorlatának feltérkép</w:t>
      </w:r>
      <w:r w:rsidR="00DD10B1">
        <w:rPr>
          <w:b/>
          <w:bCs/>
        </w:rPr>
        <w:t>e</w:t>
      </w:r>
      <w:r w:rsidRPr="004377C6">
        <w:rPr>
          <w:b/>
          <w:bCs/>
        </w:rPr>
        <w:t>zését.</w:t>
      </w:r>
      <w:r w:rsidR="003D6770">
        <w:t xml:space="preserve"> A fő kérdés az, hogy a kereskedők a forint erősödése esetén hogyan és milyen gyorsan érvényesítik </w:t>
      </w:r>
      <w:r w:rsidR="00DD10B1">
        <w:t xml:space="preserve">az </w:t>
      </w:r>
      <w:r w:rsidR="003D6770">
        <w:t>árfolyam változását a fogyasztói árakban.</w:t>
      </w:r>
      <w:r w:rsidR="00996438">
        <w:t xml:space="preserve"> </w:t>
      </w:r>
      <w:r w:rsidR="003D6770">
        <w:t xml:space="preserve">A GVH célja, hogy a vizsgálataival </w:t>
      </w:r>
      <w:r w:rsidR="003D6770" w:rsidRPr="003D6770">
        <w:t>felfedje az árazási anomáliák</w:t>
      </w:r>
      <w:r w:rsidR="004E5C9A">
        <w:t xml:space="preserve"> mögött húzódó </w:t>
      </w:r>
      <w:r w:rsidR="009A1D5E">
        <w:t xml:space="preserve">versenyjogi </w:t>
      </w:r>
      <w:r w:rsidR="004E5C9A">
        <w:t>okokat</w:t>
      </w:r>
      <w:r w:rsidR="00DD10B1">
        <w:t>,</w:t>
      </w:r>
      <w:r w:rsidR="004E5C9A">
        <w:t xml:space="preserve"> és</w:t>
      </w:r>
      <w:r w:rsidR="003D6770">
        <w:t xml:space="preserve"> – </w:t>
      </w:r>
      <w:r w:rsidR="004E5C9A">
        <w:t xml:space="preserve">versenytorzító vagy versenykorlátozó magatartás </w:t>
      </w:r>
      <w:r w:rsidR="003D6770">
        <w:t>gyanúja esetén – határozottan beavatkozzon</w:t>
      </w:r>
      <w:r w:rsidR="00B270DD">
        <w:t xml:space="preserve"> a piaci folyamatokba.</w:t>
      </w:r>
      <w:r w:rsidR="003D6770">
        <w:t xml:space="preserve"> Ennek formája lehet piacelemzés, gyorsított ágazati vizsgálat, illetve a szankcionálás lehetőségét is biztosító versenyfelügyeleti eljárás is.</w:t>
      </w:r>
    </w:p>
    <w:p w14:paraId="0398D423" w14:textId="61F05CCA" w:rsidR="00B270DD" w:rsidRDefault="00B270DD" w:rsidP="008958F7">
      <w:pPr>
        <w:spacing w:before="100" w:beforeAutospacing="1" w:after="100" w:afterAutospacing="1" w:line="240" w:lineRule="auto"/>
        <w:ind w:left="0"/>
      </w:pPr>
      <w:r w:rsidRPr="00B270DD">
        <w:t>A GVH ezúton is felhívja az érintett piaci szereplők, illetve ágazati szakmai szervezetek figyelmét a vonatkozó versenyjogi előírások maradéktalan betartására.</w:t>
      </w:r>
    </w:p>
    <w:p w14:paraId="03D24F29" w14:textId="735B7A5B" w:rsidR="00B270DD" w:rsidRDefault="00B270DD" w:rsidP="008958F7">
      <w:pPr>
        <w:spacing w:before="100" w:beforeAutospacing="1" w:after="100" w:afterAutospacing="1" w:line="240" w:lineRule="auto"/>
        <w:ind w:left="0"/>
      </w:pPr>
      <w:r>
        <w:t xml:space="preserve">A vizsgálatokhoz a nemzeti versenyhatóság az általa működtetett online Árfigyelő historikus adatait is felhasználja. A </w:t>
      </w:r>
      <w:hyperlink r:id="rId9" w:history="1">
        <w:r w:rsidRPr="00521DFA">
          <w:rPr>
            <w:rStyle w:val="Hiperhivatkozs"/>
          </w:rPr>
          <w:t>www.arfigyelo.hu</w:t>
        </w:r>
      </w:hyperlink>
      <w:r>
        <w:t xml:space="preserve"> holnapon már </w:t>
      </w:r>
      <w:r w:rsidRPr="00B270DD">
        <w:t>140 termékkategóri</w:t>
      </w:r>
      <w:r>
        <w:t>ában</w:t>
      </w:r>
      <w:r w:rsidRPr="00B270DD">
        <w:t xml:space="preserve"> több mint 5000 élelmiszer és háztartási termék napi szinten változó árait lehet nyomon követni hat országos kiskereskedelmi lánc és három országos drogéria lánc összesen 1799 üzletében.</w:t>
      </w:r>
    </w:p>
    <w:p w14:paraId="46B5F357" w14:textId="127325D7" w:rsidR="00361831" w:rsidRPr="00A87089" w:rsidRDefault="00361831" w:rsidP="00A165FD">
      <w:pPr>
        <w:spacing w:after="0"/>
        <w:ind w:left="0"/>
        <w:rPr>
          <w:b/>
          <w:bCs/>
        </w:rPr>
      </w:pPr>
      <w:r>
        <w:rPr>
          <w:b/>
          <w:bCs/>
        </w:rPr>
        <w:t xml:space="preserve">GVH </w:t>
      </w:r>
      <w:r w:rsidR="000F2782">
        <w:rPr>
          <w:b/>
          <w:bCs/>
        </w:rPr>
        <w:t>Kommunikáció</w:t>
      </w:r>
    </w:p>
    <w:p w14:paraId="4D4523B3" w14:textId="77777777" w:rsidR="00361831" w:rsidRDefault="00361831" w:rsidP="00A165FD">
      <w:pPr>
        <w:spacing w:after="0"/>
        <w:ind w:left="0"/>
      </w:pPr>
      <w:r>
        <w:t>További információ:</w:t>
      </w:r>
    </w:p>
    <w:p w14:paraId="136A01EA" w14:textId="554C67A6" w:rsidR="008039F2" w:rsidRPr="008039F2" w:rsidRDefault="00361831" w:rsidP="00A165FD">
      <w:pPr>
        <w:spacing w:after="0"/>
        <w:ind w:left="0"/>
      </w:pPr>
      <w:r>
        <w:t>Horváth Bálint, kommunikációs vezető +36 20 238 693</w:t>
      </w:r>
      <w:r w:rsidR="00365919">
        <w:t>9</w:t>
      </w:r>
    </w:p>
    <w:sectPr w:rsidR="008039F2" w:rsidRPr="008039F2" w:rsidSect="00B270DD"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55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5712B" w14:textId="77777777" w:rsidR="002C37BF" w:rsidRDefault="002C37BF">
      <w:pPr>
        <w:spacing w:after="0" w:line="240" w:lineRule="auto"/>
      </w:pPr>
      <w:r>
        <w:separator/>
      </w:r>
    </w:p>
  </w:endnote>
  <w:endnote w:type="continuationSeparator" w:id="0">
    <w:p w14:paraId="6376B7C3" w14:textId="77777777" w:rsidR="002C37BF" w:rsidRDefault="002C3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EDA8" w14:textId="0C66335D" w:rsidR="00274661" w:rsidRDefault="00736F52">
    <w:pPr>
      <w:tabs>
        <w:tab w:val="right" w:pos="9354"/>
      </w:tabs>
      <w:spacing w:before="284" w:after="0" w:line="240" w:lineRule="auto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6C2FF" w14:textId="17921A52" w:rsidR="00274661" w:rsidRDefault="00736F52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 xml:space="preserve">1026 Budapest, Riadó u. </w:t>
    </w:r>
    <w:r w:rsidR="000F2782">
      <w:rPr>
        <w:rFonts w:ascii="Arial" w:eastAsia="Arial" w:hAnsi="Arial" w:cs="Arial"/>
        <w:sz w:val="18"/>
        <w:szCs w:val="18"/>
      </w:rPr>
      <w:t>5-11</w:t>
    </w:r>
    <w:r w:rsidRPr="00337335">
      <w:rPr>
        <w:rFonts w:ascii="Arial" w:eastAsia="Arial" w:hAnsi="Arial" w:cs="Arial"/>
        <w:sz w:val="18"/>
        <w:szCs w:val="18"/>
      </w:rPr>
      <w:t>.</w:t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84DC2" w14:textId="77777777" w:rsidR="002C37BF" w:rsidRDefault="002C37BF">
      <w:pPr>
        <w:spacing w:after="0" w:line="240" w:lineRule="auto"/>
      </w:pPr>
      <w:r>
        <w:separator/>
      </w:r>
    </w:p>
  </w:footnote>
  <w:footnote w:type="continuationSeparator" w:id="0">
    <w:p w14:paraId="093B02D0" w14:textId="77777777" w:rsidR="002C37BF" w:rsidRDefault="002C3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EDCDA" w14:textId="77777777" w:rsidR="00274661" w:rsidRDefault="00736F52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55DF55CD" wp14:editId="73EB7389">
          <wp:extent cx="1691640" cy="586740"/>
          <wp:effectExtent l="0" t="0" r="0" b="0"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27597"/>
    <w:multiLevelType w:val="hybridMultilevel"/>
    <w:tmpl w:val="232231F0"/>
    <w:lvl w:ilvl="0" w:tplc="040E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0DC41D4"/>
    <w:multiLevelType w:val="hybridMultilevel"/>
    <w:tmpl w:val="92D0C66E"/>
    <w:lvl w:ilvl="0" w:tplc="726C2E48">
      <w:start w:val="1"/>
      <w:numFmt w:val="decimal"/>
      <w:lvlText w:val="%1)"/>
      <w:lvlJc w:val="left"/>
      <w:pPr>
        <w:ind w:left="547" w:hanging="405"/>
      </w:pPr>
      <w:rPr>
        <w:rFonts w:hint="default"/>
        <w:b w:val="0"/>
        <w:i w:val="0"/>
      </w:rPr>
    </w:lvl>
    <w:lvl w:ilvl="1" w:tplc="040E000F">
      <w:start w:val="1"/>
      <w:numFmt w:val="decimal"/>
      <w:lvlText w:val="%2."/>
      <w:lvlJc w:val="left"/>
      <w:pPr>
        <w:ind w:left="1664" w:hanging="360"/>
      </w:pPr>
    </w:lvl>
    <w:lvl w:ilvl="2" w:tplc="52E45BA6">
      <w:numFmt w:val="bullet"/>
      <w:lvlText w:val="–"/>
      <w:lvlJc w:val="left"/>
      <w:pPr>
        <w:tabs>
          <w:tab w:val="num" w:pos="2564"/>
        </w:tabs>
        <w:ind w:left="2564" w:hanging="360"/>
      </w:pPr>
      <w:rPr>
        <w:rFonts w:ascii="Times New Roman" w:eastAsia="Times New Roman" w:hAnsi="Times New Roman" w:cs="Times New Roman" w:hint="default"/>
      </w:rPr>
    </w:lvl>
    <w:lvl w:ilvl="3" w:tplc="040E000F">
      <w:start w:val="1"/>
      <w:numFmt w:val="decimal"/>
      <w:lvlText w:val="%4."/>
      <w:lvlJc w:val="left"/>
      <w:pPr>
        <w:tabs>
          <w:tab w:val="num" w:pos="3104"/>
        </w:tabs>
        <w:ind w:left="3104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824"/>
        </w:tabs>
        <w:ind w:left="3824" w:hanging="360"/>
      </w:pPr>
    </w:lvl>
    <w:lvl w:ilvl="5" w:tplc="F6F47420">
      <w:start w:val="1"/>
      <w:numFmt w:val="lowerRoman"/>
      <w:lvlText w:val="(%6)"/>
      <w:lvlJc w:val="left"/>
      <w:pPr>
        <w:ind w:left="5084" w:hanging="720"/>
      </w:pPr>
      <w:rPr>
        <w:rFonts w:hint="default"/>
      </w:rPr>
    </w:lvl>
    <w:lvl w:ilvl="6" w:tplc="040E000F" w:tentative="1">
      <w:start w:val="1"/>
      <w:numFmt w:val="decimal"/>
      <w:lvlText w:val="%7."/>
      <w:lvlJc w:val="left"/>
      <w:pPr>
        <w:tabs>
          <w:tab w:val="num" w:pos="5264"/>
        </w:tabs>
        <w:ind w:left="526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84"/>
        </w:tabs>
        <w:ind w:left="598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704"/>
        </w:tabs>
        <w:ind w:left="6704" w:hanging="180"/>
      </w:pPr>
    </w:lvl>
  </w:abstractNum>
  <w:abstractNum w:abstractNumId="2" w15:restartNumberingAfterBreak="0">
    <w:nsid w:val="28F7503E"/>
    <w:multiLevelType w:val="hybridMultilevel"/>
    <w:tmpl w:val="ABA202DE"/>
    <w:lvl w:ilvl="0" w:tplc="DD4E8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7714B"/>
    <w:multiLevelType w:val="hybridMultilevel"/>
    <w:tmpl w:val="CC267E76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DD4E8D8A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ind w:left="3011" w:hanging="18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3731" w:hanging="360"/>
      </w:pPr>
    </w:lvl>
    <w:lvl w:ilvl="4" w:tplc="FFFFFFFF">
      <w:numFmt w:val="bullet"/>
      <w:lvlText w:val="•"/>
      <w:lvlJc w:val="left"/>
      <w:pPr>
        <w:ind w:left="4655" w:hanging="564"/>
      </w:pPr>
      <w:rPr>
        <w:rFonts w:ascii="Times New Roman" w:eastAsia="Calibri" w:hAnsi="Times New Roman" w:cs="Times New Roman" w:hint="default"/>
      </w:rPr>
    </w:lvl>
    <w:lvl w:ilvl="5" w:tplc="FFFFFFFF">
      <w:numFmt w:val="bullet"/>
      <w:lvlText w:val="-"/>
      <w:lvlJc w:val="left"/>
      <w:pPr>
        <w:ind w:left="5351" w:hanging="360"/>
      </w:pPr>
      <w:rPr>
        <w:rFonts w:ascii="Times New Roman" w:eastAsia="Calibri" w:hAnsi="Times New Roman" w:cs="Times New Roman" w:hint="default"/>
      </w:r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45B20FCE"/>
    <w:multiLevelType w:val="hybridMultilevel"/>
    <w:tmpl w:val="2E1A2024"/>
    <w:lvl w:ilvl="0" w:tplc="8F3680BE">
      <w:start w:val="1"/>
      <w:numFmt w:val="decimal"/>
      <w:pStyle w:val="Stlus2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  <w:i w:val="0"/>
        <w:color w:val="auto"/>
        <w:sz w:val="24"/>
        <w:szCs w:val="24"/>
      </w:rPr>
    </w:lvl>
    <w:lvl w:ilvl="1" w:tplc="040E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E0003">
      <w:start w:val="1"/>
      <w:numFmt w:val="bullet"/>
      <w:lvlText w:val="o"/>
      <w:lvlJc w:val="left"/>
      <w:pPr>
        <w:ind w:left="3011" w:hanging="180"/>
      </w:pPr>
      <w:rPr>
        <w:rFonts w:ascii="Courier New" w:hAnsi="Courier New" w:cs="Courier New" w:hint="default"/>
      </w:rPr>
    </w:lvl>
    <w:lvl w:ilvl="3" w:tplc="040E000F">
      <w:start w:val="1"/>
      <w:numFmt w:val="decimal"/>
      <w:lvlText w:val="%4."/>
      <w:lvlJc w:val="left"/>
      <w:pPr>
        <w:ind w:left="3731" w:hanging="360"/>
      </w:pPr>
    </w:lvl>
    <w:lvl w:ilvl="4" w:tplc="B58667CE">
      <w:numFmt w:val="bullet"/>
      <w:lvlText w:val="•"/>
      <w:lvlJc w:val="left"/>
      <w:pPr>
        <w:ind w:left="4655" w:hanging="564"/>
      </w:pPr>
      <w:rPr>
        <w:rFonts w:ascii="Times New Roman" w:eastAsia="Calibri" w:hAnsi="Times New Roman" w:cs="Times New Roman" w:hint="default"/>
      </w:rPr>
    </w:lvl>
    <w:lvl w:ilvl="5" w:tplc="D2ACCDAA">
      <w:numFmt w:val="bullet"/>
      <w:lvlText w:val="-"/>
      <w:lvlJc w:val="left"/>
      <w:pPr>
        <w:ind w:left="5351" w:hanging="360"/>
      </w:pPr>
      <w:rPr>
        <w:rFonts w:ascii="Times New Roman" w:eastAsia="Calibri" w:hAnsi="Times New Roman" w:cs="Times New Roman" w:hint="default"/>
      </w:rPr>
    </w:lvl>
    <w:lvl w:ilvl="6" w:tplc="040E000F" w:tentative="1">
      <w:start w:val="1"/>
      <w:numFmt w:val="decimal"/>
      <w:lvlText w:val="%7."/>
      <w:lvlJc w:val="left"/>
      <w:pPr>
        <w:ind w:left="5891" w:hanging="360"/>
      </w:pPr>
    </w:lvl>
    <w:lvl w:ilvl="7" w:tplc="040E0019" w:tentative="1">
      <w:start w:val="1"/>
      <w:numFmt w:val="lowerLetter"/>
      <w:lvlText w:val="%8."/>
      <w:lvlJc w:val="left"/>
      <w:pPr>
        <w:ind w:left="6611" w:hanging="360"/>
      </w:pPr>
    </w:lvl>
    <w:lvl w:ilvl="8" w:tplc="040E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542B37A3"/>
    <w:multiLevelType w:val="hybridMultilevel"/>
    <w:tmpl w:val="6BC4B0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7A7979"/>
    <w:multiLevelType w:val="hybridMultilevel"/>
    <w:tmpl w:val="F222A650"/>
    <w:lvl w:ilvl="0" w:tplc="DD4E8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997D79"/>
    <w:multiLevelType w:val="hybridMultilevel"/>
    <w:tmpl w:val="A832362A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num w:numId="1" w16cid:durableId="687490448">
    <w:abstractNumId w:val="6"/>
  </w:num>
  <w:num w:numId="2" w16cid:durableId="1899393244">
    <w:abstractNumId w:val="2"/>
  </w:num>
  <w:num w:numId="3" w16cid:durableId="1253709111">
    <w:abstractNumId w:val="4"/>
  </w:num>
  <w:num w:numId="4" w16cid:durableId="558174405">
    <w:abstractNumId w:val="3"/>
  </w:num>
  <w:num w:numId="5" w16cid:durableId="801268818">
    <w:abstractNumId w:val="7"/>
  </w:num>
  <w:num w:numId="6" w16cid:durableId="1848594030">
    <w:abstractNumId w:val="0"/>
  </w:num>
  <w:num w:numId="7" w16cid:durableId="406539721">
    <w:abstractNumId w:val="1"/>
  </w:num>
  <w:num w:numId="8" w16cid:durableId="4780355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3F"/>
    <w:rsid w:val="000041A6"/>
    <w:rsid w:val="00011AF6"/>
    <w:rsid w:val="0002677C"/>
    <w:rsid w:val="00031DFD"/>
    <w:rsid w:val="00053FAF"/>
    <w:rsid w:val="00055453"/>
    <w:rsid w:val="00057D8B"/>
    <w:rsid w:val="00083476"/>
    <w:rsid w:val="0009552C"/>
    <w:rsid w:val="000C11C5"/>
    <w:rsid w:val="000C16F7"/>
    <w:rsid w:val="000C195B"/>
    <w:rsid w:val="000D02B9"/>
    <w:rsid w:val="000F1D6F"/>
    <w:rsid w:val="000F2782"/>
    <w:rsid w:val="000F4F4D"/>
    <w:rsid w:val="000F5A59"/>
    <w:rsid w:val="000F67F0"/>
    <w:rsid w:val="00112BC2"/>
    <w:rsid w:val="00113889"/>
    <w:rsid w:val="001215EE"/>
    <w:rsid w:val="00132E77"/>
    <w:rsid w:val="0013352C"/>
    <w:rsid w:val="001407FC"/>
    <w:rsid w:val="001431B4"/>
    <w:rsid w:val="00154512"/>
    <w:rsid w:val="00167BF7"/>
    <w:rsid w:val="001A2273"/>
    <w:rsid w:val="001A31BE"/>
    <w:rsid w:val="001B7AA9"/>
    <w:rsid w:val="001C7C4E"/>
    <w:rsid w:val="001E0718"/>
    <w:rsid w:val="001E2A71"/>
    <w:rsid w:val="00202D48"/>
    <w:rsid w:val="00206DF4"/>
    <w:rsid w:val="00232ABD"/>
    <w:rsid w:val="002513CC"/>
    <w:rsid w:val="002574F3"/>
    <w:rsid w:val="0026415F"/>
    <w:rsid w:val="00264183"/>
    <w:rsid w:val="002666AE"/>
    <w:rsid w:val="00274661"/>
    <w:rsid w:val="002843C0"/>
    <w:rsid w:val="00296DAA"/>
    <w:rsid w:val="002A0E05"/>
    <w:rsid w:val="002A426E"/>
    <w:rsid w:val="002A4F48"/>
    <w:rsid w:val="002A5C8B"/>
    <w:rsid w:val="002A7EBD"/>
    <w:rsid w:val="002B6719"/>
    <w:rsid w:val="002C37BF"/>
    <w:rsid w:val="002D7A9E"/>
    <w:rsid w:val="002E0749"/>
    <w:rsid w:val="002E30CC"/>
    <w:rsid w:val="002E3AB0"/>
    <w:rsid w:val="002F01DB"/>
    <w:rsid w:val="002F1EA4"/>
    <w:rsid w:val="00305557"/>
    <w:rsid w:val="00315832"/>
    <w:rsid w:val="00331DA9"/>
    <w:rsid w:val="00361831"/>
    <w:rsid w:val="00365919"/>
    <w:rsid w:val="00370F1F"/>
    <w:rsid w:val="003A6BD2"/>
    <w:rsid w:val="003C4354"/>
    <w:rsid w:val="003C51E4"/>
    <w:rsid w:val="003D38C6"/>
    <w:rsid w:val="003D6770"/>
    <w:rsid w:val="003D7552"/>
    <w:rsid w:val="003D7B31"/>
    <w:rsid w:val="003E675C"/>
    <w:rsid w:val="003F10DE"/>
    <w:rsid w:val="003F6EC3"/>
    <w:rsid w:val="0040671E"/>
    <w:rsid w:val="00424B8A"/>
    <w:rsid w:val="00430D05"/>
    <w:rsid w:val="004328EC"/>
    <w:rsid w:val="00432E09"/>
    <w:rsid w:val="004377C6"/>
    <w:rsid w:val="004413B5"/>
    <w:rsid w:val="00455DA4"/>
    <w:rsid w:val="00463C33"/>
    <w:rsid w:val="00476667"/>
    <w:rsid w:val="0048126D"/>
    <w:rsid w:val="00485B7C"/>
    <w:rsid w:val="00491BFC"/>
    <w:rsid w:val="004B1547"/>
    <w:rsid w:val="004B3DBB"/>
    <w:rsid w:val="004C2D30"/>
    <w:rsid w:val="004C64BF"/>
    <w:rsid w:val="004E5C9A"/>
    <w:rsid w:val="004F5789"/>
    <w:rsid w:val="005315FA"/>
    <w:rsid w:val="00545903"/>
    <w:rsid w:val="00555AEB"/>
    <w:rsid w:val="005566B7"/>
    <w:rsid w:val="005937B7"/>
    <w:rsid w:val="00595361"/>
    <w:rsid w:val="005A1B06"/>
    <w:rsid w:val="005A384B"/>
    <w:rsid w:val="005A4856"/>
    <w:rsid w:val="005B31C0"/>
    <w:rsid w:val="005D5612"/>
    <w:rsid w:val="005E13E7"/>
    <w:rsid w:val="005E19AF"/>
    <w:rsid w:val="005E7373"/>
    <w:rsid w:val="005F68B2"/>
    <w:rsid w:val="006165E8"/>
    <w:rsid w:val="00617061"/>
    <w:rsid w:val="00626E97"/>
    <w:rsid w:val="006368CF"/>
    <w:rsid w:val="00662D35"/>
    <w:rsid w:val="00674402"/>
    <w:rsid w:val="006B1F51"/>
    <w:rsid w:val="006B4B0A"/>
    <w:rsid w:val="006B5072"/>
    <w:rsid w:val="006B5E56"/>
    <w:rsid w:val="006C3C31"/>
    <w:rsid w:val="006D0898"/>
    <w:rsid w:val="006E0D5A"/>
    <w:rsid w:val="006E0E31"/>
    <w:rsid w:val="006F4B6A"/>
    <w:rsid w:val="006F5A28"/>
    <w:rsid w:val="0071620B"/>
    <w:rsid w:val="0072038E"/>
    <w:rsid w:val="00721117"/>
    <w:rsid w:val="00721F53"/>
    <w:rsid w:val="00736F52"/>
    <w:rsid w:val="0073744B"/>
    <w:rsid w:val="0074016E"/>
    <w:rsid w:val="007425ED"/>
    <w:rsid w:val="00743F9D"/>
    <w:rsid w:val="00756B86"/>
    <w:rsid w:val="0077272B"/>
    <w:rsid w:val="00781ED1"/>
    <w:rsid w:val="00781F02"/>
    <w:rsid w:val="0079475D"/>
    <w:rsid w:val="007954CC"/>
    <w:rsid w:val="007B038C"/>
    <w:rsid w:val="007C02EC"/>
    <w:rsid w:val="007C6DFA"/>
    <w:rsid w:val="008039F2"/>
    <w:rsid w:val="0080630D"/>
    <w:rsid w:val="00811EE1"/>
    <w:rsid w:val="00825A2A"/>
    <w:rsid w:val="008302EE"/>
    <w:rsid w:val="00832B9F"/>
    <w:rsid w:val="00835934"/>
    <w:rsid w:val="008433C4"/>
    <w:rsid w:val="00867C27"/>
    <w:rsid w:val="00873867"/>
    <w:rsid w:val="00875A6D"/>
    <w:rsid w:val="0087664C"/>
    <w:rsid w:val="008872CD"/>
    <w:rsid w:val="008927DB"/>
    <w:rsid w:val="008958F7"/>
    <w:rsid w:val="00897AC2"/>
    <w:rsid w:val="008A12FB"/>
    <w:rsid w:val="008C44CC"/>
    <w:rsid w:val="00904062"/>
    <w:rsid w:val="00905BBD"/>
    <w:rsid w:val="009240D3"/>
    <w:rsid w:val="00933AD1"/>
    <w:rsid w:val="0094208B"/>
    <w:rsid w:val="00944F46"/>
    <w:rsid w:val="00947868"/>
    <w:rsid w:val="00955734"/>
    <w:rsid w:val="00956CBA"/>
    <w:rsid w:val="00981556"/>
    <w:rsid w:val="009832F9"/>
    <w:rsid w:val="00996438"/>
    <w:rsid w:val="009A1D5E"/>
    <w:rsid w:val="009A5DE8"/>
    <w:rsid w:val="009C2511"/>
    <w:rsid w:val="009C378E"/>
    <w:rsid w:val="009D5FBA"/>
    <w:rsid w:val="009E6ED3"/>
    <w:rsid w:val="009F6623"/>
    <w:rsid w:val="009F6C0F"/>
    <w:rsid w:val="00A165FD"/>
    <w:rsid w:val="00A40458"/>
    <w:rsid w:val="00A431F4"/>
    <w:rsid w:val="00A444F7"/>
    <w:rsid w:val="00A4656C"/>
    <w:rsid w:val="00A5193E"/>
    <w:rsid w:val="00A577FC"/>
    <w:rsid w:val="00A60790"/>
    <w:rsid w:val="00A715B2"/>
    <w:rsid w:val="00A87089"/>
    <w:rsid w:val="00A87DC9"/>
    <w:rsid w:val="00A96E66"/>
    <w:rsid w:val="00A97184"/>
    <w:rsid w:val="00AA1A83"/>
    <w:rsid w:val="00AA4715"/>
    <w:rsid w:val="00AB23A7"/>
    <w:rsid w:val="00AF57BF"/>
    <w:rsid w:val="00B210A8"/>
    <w:rsid w:val="00B270DD"/>
    <w:rsid w:val="00B314F9"/>
    <w:rsid w:val="00B3547C"/>
    <w:rsid w:val="00B44630"/>
    <w:rsid w:val="00B5060B"/>
    <w:rsid w:val="00B60905"/>
    <w:rsid w:val="00B6413F"/>
    <w:rsid w:val="00B67EF9"/>
    <w:rsid w:val="00B7426F"/>
    <w:rsid w:val="00B85494"/>
    <w:rsid w:val="00BB5669"/>
    <w:rsid w:val="00BC4099"/>
    <w:rsid w:val="00BF3FE5"/>
    <w:rsid w:val="00C46691"/>
    <w:rsid w:val="00C504C3"/>
    <w:rsid w:val="00C561AA"/>
    <w:rsid w:val="00C6354B"/>
    <w:rsid w:val="00C661ED"/>
    <w:rsid w:val="00C72051"/>
    <w:rsid w:val="00C72C9D"/>
    <w:rsid w:val="00C87708"/>
    <w:rsid w:val="00CA2EBA"/>
    <w:rsid w:val="00CB0005"/>
    <w:rsid w:val="00CB0C2B"/>
    <w:rsid w:val="00CB142A"/>
    <w:rsid w:val="00CB2FDD"/>
    <w:rsid w:val="00CD63D8"/>
    <w:rsid w:val="00CD7069"/>
    <w:rsid w:val="00CE0D92"/>
    <w:rsid w:val="00CE3213"/>
    <w:rsid w:val="00CF6365"/>
    <w:rsid w:val="00D00DA5"/>
    <w:rsid w:val="00D01E96"/>
    <w:rsid w:val="00D213C7"/>
    <w:rsid w:val="00D27D32"/>
    <w:rsid w:val="00D307B0"/>
    <w:rsid w:val="00D31443"/>
    <w:rsid w:val="00D4346B"/>
    <w:rsid w:val="00D43A62"/>
    <w:rsid w:val="00D5535B"/>
    <w:rsid w:val="00D800AE"/>
    <w:rsid w:val="00D86904"/>
    <w:rsid w:val="00D8733F"/>
    <w:rsid w:val="00D976A3"/>
    <w:rsid w:val="00DA2779"/>
    <w:rsid w:val="00DB3DAF"/>
    <w:rsid w:val="00DB4838"/>
    <w:rsid w:val="00DB780D"/>
    <w:rsid w:val="00DD10B1"/>
    <w:rsid w:val="00DF35CB"/>
    <w:rsid w:val="00DF461C"/>
    <w:rsid w:val="00DF5028"/>
    <w:rsid w:val="00E04BCF"/>
    <w:rsid w:val="00E33ACD"/>
    <w:rsid w:val="00E36C95"/>
    <w:rsid w:val="00E45607"/>
    <w:rsid w:val="00E45E74"/>
    <w:rsid w:val="00E665BD"/>
    <w:rsid w:val="00EC4637"/>
    <w:rsid w:val="00ED7C29"/>
    <w:rsid w:val="00EE08F1"/>
    <w:rsid w:val="00EE0B58"/>
    <w:rsid w:val="00EE2BC8"/>
    <w:rsid w:val="00EE4570"/>
    <w:rsid w:val="00EE7B88"/>
    <w:rsid w:val="00F078BC"/>
    <w:rsid w:val="00F13997"/>
    <w:rsid w:val="00F14DE3"/>
    <w:rsid w:val="00F22CD6"/>
    <w:rsid w:val="00F261FE"/>
    <w:rsid w:val="00F46BEA"/>
    <w:rsid w:val="00F67C62"/>
    <w:rsid w:val="00F77CA3"/>
    <w:rsid w:val="00F833A1"/>
    <w:rsid w:val="00F96ED4"/>
    <w:rsid w:val="00FA1F0A"/>
    <w:rsid w:val="00FB2807"/>
    <w:rsid w:val="00FB29BB"/>
    <w:rsid w:val="00FB6CDD"/>
    <w:rsid w:val="00FD0C11"/>
    <w:rsid w:val="00FD26A6"/>
    <w:rsid w:val="00FD56E1"/>
    <w:rsid w:val="00FE2939"/>
    <w:rsid w:val="00FE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EFAA"/>
  <w15:chartTrackingRefBased/>
  <w15:docId w15:val="{F1BE087E-BDD1-400E-9BC2-C0740CA1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1831"/>
    <w:pPr>
      <w:spacing w:after="200" w:line="276" w:lineRule="auto"/>
      <w:ind w:left="90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31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61831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31C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5B31C0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5A384B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626E9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26E9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26E9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26E9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26E9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626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C4099"/>
    <w:rPr>
      <w:b/>
      <w:bCs/>
    </w:rPr>
  </w:style>
  <w:style w:type="character" w:styleId="Kiemels">
    <w:name w:val="Emphasis"/>
    <w:basedOn w:val="Bekezdsalapbettpusa"/>
    <w:uiPriority w:val="20"/>
    <w:qFormat/>
    <w:rsid w:val="00BC4099"/>
    <w:rPr>
      <w:i/>
      <w:iCs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96ED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96ED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F96ED4"/>
    <w:rPr>
      <w:vertAlign w:val="superscript"/>
    </w:rPr>
  </w:style>
  <w:style w:type="paragraph" w:styleId="Listaszerbekezds">
    <w:name w:val="List Paragraph"/>
    <w:aliases w:val="Számozott lista 1"/>
    <w:basedOn w:val="Norml"/>
    <w:link w:val="ListaszerbekezdsChar"/>
    <w:uiPriority w:val="34"/>
    <w:qFormat/>
    <w:rsid w:val="006E0D5A"/>
    <w:pPr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aszerbekezdsChar">
    <w:name w:val="Listaszerű bekezdés Char"/>
    <w:aliases w:val="Számozott lista 1 Char"/>
    <w:link w:val="Listaszerbekezds"/>
    <w:uiPriority w:val="34"/>
    <w:rsid w:val="006E0D5A"/>
  </w:style>
  <w:style w:type="paragraph" w:styleId="Szvegtrzs">
    <w:name w:val="Body Text"/>
    <w:aliases w:val="b,Idézet text,Main text, Char,Char,bt,W_Szövegtörzs,Textkörper,Corps de texte ENV,BT,Body,by,body indent,DEB Body Text"/>
    <w:basedOn w:val="Norml"/>
    <w:link w:val="SzvegtrzsChar"/>
    <w:uiPriority w:val="99"/>
    <w:unhideWhenUsed/>
    <w:rsid w:val="00305557"/>
    <w:pPr>
      <w:spacing w:after="120"/>
    </w:pPr>
    <w:rPr>
      <w:rFonts w:eastAsia="Calibri"/>
      <w:szCs w:val="22"/>
      <w:lang w:eastAsia="en-US"/>
    </w:rPr>
  </w:style>
  <w:style w:type="character" w:customStyle="1" w:styleId="SzvegtrzsChar">
    <w:name w:val="Szövegtörzs Char"/>
    <w:aliases w:val="b Char,Idézet text Char,Main text Char, Char Char,Char Char,bt Char,W_Szövegtörzs Char,Textkörper Char,Corps de texte ENV Char,BT Char,Body Char,by Char,body indent Char,DEB Body Text Char"/>
    <w:basedOn w:val="Bekezdsalapbettpusa"/>
    <w:link w:val="Szvegtrzs"/>
    <w:uiPriority w:val="99"/>
    <w:rsid w:val="00305557"/>
    <w:rPr>
      <w:rFonts w:ascii="Times New Roman" w:eastAsia="Calibri" w:hAnsi="Times New Roman" w:cs="Times New Roman"/>
      <w:sz w:val="24"/>
    </w:rPr>
  </w:style>
  <w:style w:type="paragraph" w:customStyle="1" w:styleId="Stlus2">
    <w:name w:val="Stílus2"/>
    <w:basedOn w:val="Listaszerbekezds"/>
    <w:qFormat/>
    <w:rsid w:val="00305557"/>
    <w:pPr>
      <w:numPr>
        <w:numId w:val="3"/>
      </w:numPr>
      <w:spacing w:after="120" w:line="240" w:lineRule="auto"/>
      <w:contextualSpacing w:val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803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039F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03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039F2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h.hu/sajtoszoba/sajtokozlemenyek/2025-os-sajtokozlemenyek/a-verseny-es-az-arstabilitas-celjaval-egyesiti-eroit-a-gvh-es-az-mnb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rfigyelo.h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B9738-4149-4DB0-B354-C353FE1D8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401</Words>
  <Characters>2773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GVH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 Csongor dr.</dc:creator>
  <cp:keywords/>
  <dc:description/>
  <cp:lastModifiedBy>Horváth Bálint dr.</cp:lastModifiedBy>
  <cp:revision>2</cp:revision>
  <dcterms:created xsi:type="dcterms:W3CDTF">2025-12-16T11:15:00Z</dcterms:created>
  <dcterms:modified xsi:type="dcterms:W3CDTF">2025-12-16T11:15:00Z</dcterms:modified>
</cp:coreProperties>
</file>