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B9538" w14:textId="27909687" w:rsidR="00751D1E" w:rsidRDefault="00751D1E" w:rsidP="00F9457F">
      <w:pPr>
        <w:tabs>
          <w:tab w:val="left" w:pos="567"/>
        </w:tabs>
        <w:spacing w:after="120"/>
        <w:ind w:left="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 xml:space="preserve">Az OECD </w:t>
      </w:r>
      <w:r w:rsidR="005F75BD">
        <w:rPr>
          <w:b/>
          <w:sz w:val="28"/>
          <w:szCs w:val="28"/>
        </w:rPr>
        <w:t>Verseny</w:t>
      </w:r>
      <w:r w:rsidR="007F6671">
        <w:rPr>
          <w:b/>
          <w:sz w:val="28"/>
          <w:szCs w:val="28"/>
        </w:rPr>
        <w:t>b</w:t>
      </w:r>
      <w:r w:rsidR="005F75BD">
        <w:rPr>
          <w:b/>
          <w:sz w:val="28"/>
          <w:szCs w:val="28"/>
        </w:rPr>
        <w:t xml:space="preserve">izottság </w:t>
      </w:r>
      <w:r w:rsidR="00D338E3">
        <w:rPr>
          <w:b/>
          <w:sz w:val="28"/>
          <w:szCs w:val="28"/>
        </w:rPr>
        <w:t>egyik a</w:t>
      </w:r>
      <w:r w:rsidR="007F6671">
        <w:rPr>
          <w:b/>
          <w:sz w:val="28"/>
          <w:szCs w:val="28"/>
        </w:rPr>
        <w:t>l</w:t>
      </w:r>
      <w:r w:rsidR="00D338E3">
        <w:rPr>
          <w:b/>
          <w:sz w:val="28"/>
          <w:szCs w:val="28"/>
        </w:rPr>
        <w:t>el</w:t>
      </w:r>
      <w:r w:rsidR="007F6671">
        <w:rPr>
          <w:b/>
          <w:sz w:val="28"/>
          <w:szCs w:val="28"/>
        </w:rPr>
        <w:t>nök</w:t>
      </w:r>
      <w:r w:rsidR="00D338E3">
        <w:rPr>
          <w:b/>
          <w:sz w:val="28"/>
          <w:szCs w:val="28"/>
        </w:rPr>
        <w:t>évé</w:t>
      </w:r>
      <w:r w:rsidR="005F75BD">
        <w:rPr>
          <w:b/>
          <w:sz w:val="28"/>
          <w:szCs w:val="28"/>
        </w:rPr>
        <w:t xml:space="preserve"> választották </w:t>
      </w:r>
      <w:r w:rsidR="00D338E3">
        <w:rPr>
          <w:b/>
          <w:sz w:val="28"/>
          <w:szCs w:val="28"/>
        </w:rPr>
        <w:t>Rigó Csaba Balázst</w:t>
      </w:r>
      <w:r w:rsidR="009C4D5A">
        <w:rPr>
          <w:b/>
          <w:sz w:val="28"/>
          <w:szCs w:val="28"/>
        </w:rPr>
        <w:t>,</w:t>
      </w:r>
      <w:r w:rsidR="00D338E3">
        <w:rPr>
          <w:b/>
          <w:sz w:val="28"/>
          <w:szCs w:val="28"/>
        </w:rPr>
        <w:t xml:space="preserve"> </w:t>
      </w:r>
      <w:r w:rsidR="005F75BD">
        <w:rPr>
          <w:b/>
          <w:sz w:val="28"/>
          <w:szCs w:val="28"/>
        </w:rPr>
        <w:t>a GVH elnökét</w:t>
      </w:r>
    </w:p>
    <w:p w14:paraId="4C5EBE8E" w14:textId="3FEE7BBB" w:rsidR="005F75BD" w:rsidRPr="005F75BD" w:rsidRDefault="005F75BD" w:rsidP="00F9457F">
      <w:pPr>
        <w:tabs>
          <w:tab w:val="left" w:pos="567"/>
        </w:tabs>
        <w:spacing w:after="120"/>
        <w:ind w:left="0"/>
        <w:rPr>
          <w:b/>
          <w:i/>
          <w:iCs/>
          <w:sz w:val="28"/>
          <w:szCs w:val="28"/>
        </w:rPr>
      </w:pPr>
      <w:r>
        <w:rPr>
          <w:b/>
          <w:i/>
          <w:iCs/>
        </w:rPr>
        <w:t xml:space="preserve">Rigó Csaba Balázs </w:t>
      </w:r>
      <w:r w:rsidR="00D338E3">
        <w:rPr>
          <w:b/>
          <w:i/>
          <w:iCs/>
        </w:rPr>
        <w:t xml:space="preserve">és munkatársai </w:t>
      </w:r>
      <w:r>
        <w:rPr>
          <w:b/>
          <w:i/>
          <w:iCs/>
        </w:rPr>
        <w:t>a párizsi OECD versenyhéten képviselt</w:t>
      </w:r>
      <w:r w:rsidR="009C4D5A">
        <w:rPr>
          <w:b/>
          <w:i/>
          <w:iCs/>
        </w:rPr>
        <w:t>ék</w:t>
      </w:r>
      <w:r>
        <w:rPr>
          <w:b/>
          <w:i/>
          <w:iCs/>
        </w:rPr>
        <w:t xml:space="preserve"> a magyar érdekeket </w:t>
      </w:r>
    </w:p>
    <w:p w14:paraId="4FA8E87A" w14:textId="2DF9EE9B" w:rsidR="005F75BD" w:rsidRDefault="005F75BD" w:rsidP="005F75BD">
      <w:pPr>
        <w:ind w:left="0"/>
        <w:rPr>
          <w:rStyle w:val="Kiemels2"/>
          <w:rFonts w:eastAsiaTheme="majorEastAsia"/>
        </w:rPr>
      </w:pPr>
      <w:r w:rsidRPr="005F75BD">
        <w:rPr>
          <w:b/>
        </w:rPr>
        <w:t xml:space="preserve">Budapest, 2025. december </w:t>
      </w:r>
      <w:r>
        <w:rPr>
          <w:b/>
        </w:rPr>
        <w:t>4</w:t>
      </w:r>
      <w:r w:rsidRPr="005F75BD">
        <w:rPr>
          <w:b/>
        </w:rPr>
        <w:t>. –</w:t>
      </w:r>
      <w:r>
        <w:rPr>
          <w:b/>
        </w:rPr>
        <w:t xml:space="preserve"> A </w:t>
      </w:r>
      <w:r w:rsidRPr="005F75BD">
        <w:rPr>
          <w:b/>
        </w:rPr>
        <w:t>Gazdasági Együttműködési és Fejlesztési Szervezet</w:t>
      </w:r>
      <w:r>
        <w:rPr>
          <w:b/>
        </w:rPr>
        <w:t>, az OECD Verseny</w:t>
      </w:r>
      <w:r w:rsidR="007F6671">
        <w:rPr>
          <w:b/>
        </w:rPr>
        <w:t>b</w:t>
      </w:r>
      <w:r>
        <w:rPr>
          <w:b/>
        </w:rPr>
        <w:t>izottságának</w:t>
      </w:r>
      <w:r w:rsidR="00254412">
        <w:rPr>
          <w:b/>
        </w:rPr>
        <w:t xml:space="preserve"> 17 tagú</w:t>
      </w:r>
      <w:r>
        <w:rPr>
          <w:b/>
        </w:rPr>
        <w:t xml:space="preserve"> </w:t>
      </w:r>
      <w:r w:rsidR="00D338E3">
        <w:rPr>
          <w:b/>
        </w:rPr>
        <w:t>Tanácsába</w:t>
      </w:r>
      <w:r w:rsidR="00254412">
        <w:rPr>
          <w:b/>
        </w:rPr>
        <w:t xml:space="preserve"> </w:t>
      </w:r>
      <w:r>
        <w:rPr>
          <w:b/>
        </w:rPr>
        <w:t xml:space="preserve">választották Rigó Csaba Balázst, a Gazdasági Versenyhivatal (GVH) elnökét, Párizsban. A testület éves ülésén a GVH elnöke </w:t>
      </w:r>
      <w:r>
        <w:rPr>
          <w:rStyle w:val="Kiemels2"/>
          <w:rFonts w:eastAsiaTheme="majorEastAsia"/>
        </w:rPr>
        <w:t xml:space="preserve">bemutatta magyar versenyhatóság és az OECD közös budapesti Regionális Oktatási Központjának </w:t>
      </w:r>
      <w:r w:rsidR="00D338E3">
        <w:rPr>
          <w:rStyle w:val="Kiemels2"/>
          <w:rFonts w:eastAsiaTheme="majorEastAsia"/>
        </w:rPr>
        <w:t xml:space="preserve">(ROK) </w:t>
      </w:r>
      <w:r>
        <w:rPr>
          <w:rStyle w:val="Kiemels2"/>
          <w:rFonts w:eastAsiaTheme="majorEastAsia"/>
        </w:rPr>
        <w:t>2025. évi beszámolóját, valamint a következő év programtervét</w:t>
      </w:r>
      <w:r w:rsidR="00EA25F0">
        <w:rPr>
          <w:rStyle w:val="Kiemels2"/>
          <w:rFonts w:eastAsiaTheme="majorEastAsia"/>
        </w:rPr>
        <w:t xml:space="preserve"> is.</w:t>
      </w:r>
      <w:r>
        <w:rPr>
          <w:rStyle w:val="Kiemels2"/>
          <w:rFonts w:eastAsiaTheme="majorEastAsia"/>
        </w:rPr>
        <w:t xml:space="preserve"> Rigó Csaba Balázs felszólalásában</w:t>
      </w:r>
      <w:r w:rsidR="00D338E3">
        <w:rPr>
          <w:rStyle w:val="Kiemels2"/>
          <w:rFonts w:eastAsiaTheme="majorEastAsia"/>
        </w:rPr>
        <w:t xml:space="preserve"> kiemelte, hogy a </w:t>
      </w:r>
      <w:r>
        <w:rPr>
          <w:rStyle w:val="Kiemels2"/>
          <w:rFonts w:eastAsiaTheme="majorEastAsia"/>
        </w:rPr>
        <w:t xml:space="preserve"> </w:t>
      </w:r>
      <w:r w:rsidRPr="005F75BD">
        <w:rPr>
          <w:rStyle w:val="Kiemels2"/>
          <w:rFonts w:eastAsiaTheme="majorEastAsia"/>
        </w:rPr>
        <w:t xml:space="preserve">GVH </w:t>
      </w:r>
      <w:r w:rsidR="00D338E3">
        <w:rPr>
          <w:rStyle w:val="Kiemels2"/>
          <w:rFonts w:eastAsiaTheme="majorEastAsia"/>
        </w:rPr>
        <w:t xml:space="preserve">a ROK-ban végzett munkájában is figyel </w:t>
      </w:r>
      <w:r w:rsidRPr="005F75BD">
        <w:rPr>
          <w:rStyle w:val="Kiemels2"/>
          <w:rFonts w:eastAsiaTheme="majorEastAsia"/>
        </w:rPr>
        <w:t>arra, hogy a keleti és nyugati partnerei között hidat képezve tovább erősítse a nemzetközi szakmai kapcsolatrendszerét</w:t>
      </w:r>
      <w:bookmarkEnd w:id="0"/>
      <w:r w:rsidR="00254412">
        <w:rPr>
          <w:rStyle w:val="Kiemels2"/>
          <w:rFonts w:eastAsiaTheme="majorEastAsia"/>
        </w:rPr>
        <w:t>, illetve képviselje a magyar nemzeti érdekeket.</w:t>
      </w:r>
    </w:p>
    <w:p w14:paraId="0F7118FF" w14:textId="1BB50E09" w:rsidR="009158ED" w:rsidRDefault="00A06E05" w:rsidP="00F9457F">
      <w:pPr>
        <w:tabs>
          <w:tab w:val="left" w:pos="567"/>
        </w:tabs>
        <w:spacing w:after="120"/>
        <w:ind w:left="0"/>
      </w:pPr>
      <w:r w:rsidRPr="00A06E05">
        <w:rPr>
          <w:rStyle w:val="Kiemels2"/>
          <w:rFonts w:eastAsiaTheme="majorEastAsia"/>
          <w:b w:val="0"/>
          <w:bCs w:val="0"/>
        </w:rPr>
        <w:t>202</w:t>
      </w:r>
      <w:r w:rsidR="00F9457F">
        <w:rPr>
          <w:rStyle w:val="Kiemels2"/>
          <w:rFonts w:eastAsiaTheme="majorEastAsia"/>
          <w:b w:val="0"/>
          <w:bCs w:val="0"/>
        </w:rPr>
        <w:t>5</w:t>
      </w:r>
      <w:r w:rsidRPr="00A06E05">
        <w:rPr>
          <w:rStyle w:val="Kiemels2"/>
          <w:rFonts w:eastAsiaTheme="majorEastAsia"/>
          <w:b w:val="0"/>
          <w:bCs w:val="0"/>
        </w:rPr>
        <w:t xml:space="preserve">. december </w:t>
      </w:r>
      <w:r w:rsidR="00F9457F">
        <w:rPr>
          <w:rStyle w:val="Kiemels2"/>
          <w:rFonts w:eastAsiaTheme="majorEastAsia"/>
          <w:b w:val="0"/>
          <w:bCs w:val="0"/>
        </w:rPr>
        <w:t>1</w:t>
      </w:r>
      <w:r w:rsidRPr="00A06E05">
        <w:rPr>
          <w:rStyle w:val="Kiemels2"/>
          <w:rFonts w:eastAsiaTheme="majorEastAsia"/>
          <w:b w:val="0"/>
          <w:bCs w:val="0"/>
        </w:rPr>
        <w:t xml:space="preserve">. és </w:t>
      </w:r>
      <w:r w:rsidR="00F9457F">
        <w:rPr>
          <w:rStyle w:val="Kiemels2"/>
          <w:rFonts w:eastAsiaTheme="majorEastAsia"/>
          <w:b w:val="0"/>
          <w:bCs w:val="0"/>
        </w:rPr>
        <w:t>5</w:t>
      </w:r>
      <w:r w:rsidRPr="00A06E05">
        <w:rPr>
          <w:rStyle w:val="Kiemels2"/>
          <w:rFonts w:eastAsiaTheme="majorEastAsia"/>
          <w:b w:val="0"/>
          <w:bCs w:val="0"/>
        </w:rPr>
        <w:t xml:space="preserve">. között </w:t>
      </w:r>
      <w:r>
        <w:rPr>
          <w:rStyle w:val="Kiemels2"/>
          <w:rFonts w:eastAsiaTheme="majorEastAsia"/>
          <w:b w:val="0"/>
          <w:bCs w:val="0"/>
        </w:rPr>
        <w:t xml:space="preserve">tartották meg </w:t>
      </w:r>
      <w:r>
        <w:t>a Gazdasági Együttműködési és Fejlesztési Szervezet (OECD) Versenybizottságának</w:t>
      </w:r>
      <w:r w:rsidR="007F6671">
        <w:t xml:space="preserve"> hagyományos</w:t>
      </w:r>
      <w:r w:rsidR="00F9457F">
        <w:t xml:space="preserve"> </w:t>
      </w:r>
      <w:r>
        <w:t>téli ülésszakát</w:t>
      </w:r>
      <w:r w:rsidR="00890195">
        <w:t>,</w:t>
      </w:r>
      <w:r w:rsidR="007F49A6">
        <w:t xml:space="preserve"> Párizsban.</w:t>
      </w:r>
    </w:p>
    <w:p w14:paraId="17350F0F" w14:textId="0F9A8FDB" w:rsidR="00CE1DC0" w:rsidRPr="00CE1DC0" w:rsidRDefault="005F75BD" w:rsidP="00F9457F">
      <w:pPr>
        <w:tabs>
          <w:tab w:val="left" w:pos="567"/>
        </w:tabs>
        <w:spacing w:after="120"/>
        <w:ind w:left="0"/>
        <w:rPr>
          <w:i/>
          <w:iCs/>
        </w:rPr>
      </w:pPr>
      <w:r>
        <w:t>A rangos nemzetközi eseményen az OECD Verseny</w:t>
      </w:r>
      <w:r w:rsidR="007F6671">
        <w:t>b</w:t>
      </w:r>
      <w:r>
        <w:t>izottságának</w:t>
      </w:r>
      <w:r w:rsidR="00CE1DC0">
        <w:t xml:space="preserve"> (</w:t>
      </w:r>
      <w:r w:rsidR="00CE1DC0" w:rsidRPr="00CE1DC0">
        <w:t xml:space="preserve">OECD </w:t>
      </w:r>
      <w:proofErr w:type="spellStart"/>
      <w:r w:rsidR="00CE1DC0" w:rsidRPr="00CE1DC0">
        <w:t>Bureau</w:t>
      </w:r>
      <w:proofErr w:type="spellEnd"/>
      <w:r w:rsidR="00CE1DC0" w:rsidRPr="00CE1DC0">
        <w:t xml:space="preserve"> of </w:t>
      </w:r>
      <w:proofErr w:type="spellStart"/>
      <w:r w:rsidR="00CE1DC0" w:rsidRPr="00CE1DC0">
        <w:t>the</w:t>
      </w:r>
      <w:proofErr w:type="spellEnd"/>
      <w:r w:rsidR="00CE1DC0" w:rsidRPr="00CE1DC0">
        <w:t xml:space="preserve"> </w:t>
      </w:r>
      <w:proofErr w:type="spellStart"/>
      <w:r w:rsidR="00CE1DC0" w:rsidRPr="00CE1DC0">
        <w:t>Competition</w:t>
      </w:r>
      <w:proofErr w:type="spellEnd"/>
      <w:r w:rsidR="00CE1DC0" w:rsidRPr="00CE1DC0">
        <w:t xml:space="preserve"> </w:t>
      </w:r>
      <w:proofErr w:type="spellStart"/>
      <w:r w:rsidR="00CE1DC0" w:rsidRPr="00CE1DC0">
        <w:t>Committee</w:t>
      </w:r>
      <w:proofErr w:type="spellEnd"/>
      <w:r w:rsidR="00CE1DC0">
        <w:t>)</w:t>
      </w:r>
      <w:r>
        <w:t xml:space="preserve"> </w:t>
      </w:r>
      <w:r w:rsidR="00254412">
        <w:t xml:space="preserve">17 tagú </w:t>
      </w:r>
      <w:r w:rsidR="009D3B72">
        <w:t>tanácsába</w:t>
      </w:r>
      <w:r>
        <w:t xml:space="preserve"> válasz</w:t>
      </w:r>
      <w:r w:rsidR="00CE1DC0">
        <w:t>to</w:t>
      </w:r>
      <w:r>
        <w:t>tták</w:t>
      </w:r>
      <w:r w:rsidR="00CE1DC0">
        <w:t xml:space="preserve"> Rigó Csaba Balázst, a Gazdasági Versenyhivatal elnökét. Rigó Csaba Balázs a bejelentés után úgy fogalmazott: </w:t>
      </w:r>
      <w:r w:rsidR="00CE1DC0" w:rsidRPr="00CE1DC0">
        <w:rPr>
          <w:i/>
          <w:iCs/>
        </w:rPr>
        <w:t xml:space="preserve">„Ez az elismerés </w:t>
      </w:r>
      <w:r w:rsidR="009D3B72">
        <w:rPr>
          <w:i/>
          <w:iCs/>
        </w:rPr>
        <w:t xml:space="preserve">nem nekem szól, hanem </w:t>
      </w:r>
      <w:r w:rsidR="00CE1DC0" w:rsidRPr="00CE1DC0">
        <w:rPr>
          <w:i/>
          <w:iCs/>
        </w:rPr>
        <w:t>Magyarországnak, a magyar versenypolitikának, a magyar versenyjogi szakembereknek, illetve a GVH elkötelezett munkatársainak</w:t>
      </w:r>
      <w:r w:rsidR="00EA25F0">
        <w:rPr>
          <w:i/>
          <w:iCs/>
        </w:rPr>
        <w:t>!</w:t>
      </w:r>
      <w:r w:rsidR="00CE1DC0" w:rsidRPr="00CE1DC0">
        <w:rPr>
          <w:i/>
          <w:iCs/>
        </w:rPr>
        <w:t xml:space="preserve"> Azon dolgozunk, hogy elősegítsük a tisztességes versenyt és védjük a magyar emberek érdekeit</w:t>
      </w:r>
      <w:r w:rsidR="007F6671">
        <w:rPr>
          <w:i/>
          <w:iCs/>
        </w:rPr>
        <w:t>.”</w:t>
      </w:r>
    </w:p>
    <w:p w14:paraId="07A5D4CB" w14:textId="214E7B98" w:rsidR="00CE1DC0" w:rsidRDefault="00CE1DC0" w:rsidP="00F9457F">
      <w:pPr>
        <w:tabs>
          <w:tab w:val="left" w:pos="567"/>
        </w:tabs>
        <w:spacing w:after="120"/>
        <w:ind w:left="0"/>
      </w:pPr>
      <w:r>
        <w:t xml:space="preserve">Magyarország és a magyar versenypolitika számára komoly elismerés, hogy a GVH elnöke immár tagja az OECD </w:t>
      </w:r>
      <w:r w:rsidR="009D3B72">
        <w:t>V</w:t>
      </w:r>
      <w:r>
        <w:t>erseny</w:t>
      </w:r>
      <w:r w:rsidR="009D3B72">
        <w:t>bizottsági Tanácsának</w:t>
      </w:r>
      <w:r>
        <w:t xml:space="preserve">, illetve </w:t>
      </w:r>
      <w:hyperlink r:id="rId8" w:history="1">
        <w:r w:rsidRPr="00EF4DF4">
          <w:rPr>
            <w:rStyle w:val="Hiperhivatkozs"/>
          </w:rPr>
          <w:t>idén tavasszal a világ versenyhatóságait tömörítő, ICN irányító testületében (</w:t>
        </w:r>
        <w:proofErr w:type="spellStart"/>
        <w:r w:rsidRPr="00EF4DF4">
          <w:rPr>
            <w:rStyle w:val="Hiperhivatkozs"/>
          </w:rPr>
          <w:t>Steering</w:t>
        </w:r>
        <w:proofErr w:type="spellEnd"/>
        <w:r w:rsidRPr="00EF4DF4">
          <w:rPr>
            <w:rStyle w:val="Hiperhivatkozs"/>
          </w:rPr>
          <w:t xml:space="preserve"> Group) is megerősítették a 2021 óta tartó tagságát</w:t>
        </w:r>
      </w:hyperlink>
      <w:r>
        <w:t>.</w:t>
      </w:r>
      <w:r w:rsidR="00EA25F0">
        <w:t xml:space="preserve"> </w:t>
      </w:r>
      <w:r w:rsidRPr="00CE1DC0">
        <w:t>A</w:t>
      </w:r>
      <w:r>
        <w:t>z ICN SG-ben</w:t>
      </w:r>
      <w:r w:rsidRPr="00CE1DC0">
        <w:t xml:space="preserve"> a GVH elnöke olyan országok versenyhivatalainak vezetőivel ül egy asztalnál, mint az Egyesült Államok, Ausztrália, Németország, Egyiptom, az Egyesült Királyság, Japán, India, a Fülöp-szigetek, Franciaország, Olaszország, Spanyolország, Dél-Korea, Kanada, Brazília, Szingapúr, Portugália, Mexikó, a Dél-afrikai Köztársaság és Kenya. A régiónkból csak a magyar versenyhatóság elnöke választott tagja az ICN irányító testületének</w:t>
      </w:r>
      <w:r w:rsidR="009D3B72">
        <w:t>.</w:t>
      </w:r>
    </w:p>
    <w:p w14:paraId="0A6B1637" w14:textId="281AF773" w:rsidR="00CE1DC0" w:rsidRDefault="00A06E05" w:rsidP="00CE1DC0">
      <w:pPr>
        <w:tabs>
          <w:tab w:val="left" w:pos="567"/>
        </w:tabs>
        <w:spacing w:after="120"/>
        <w:ind w:left="0"/>
      </w:pPr>
      <w:r>
        <w:t>A</w:t>
      </w:r>
      <w:r w:rsidR="00CE1DC0">
        <w:t xml:space="preserve"> párizsi </w:t>
      </w:r>
      <w:r>
        <w:t>OECD versenyh</w:t>
      </w:r>
      <w:r w:rsidR="00CE1DC0">
        <w:t xml:space="preserve">éten Rigó Csaba Balázs </w:t>
      </w:r>
      <w:r w:rsidR="00CE1DC0">
        <w:rPr>
          <w:rStyle w:val="Kiemels2"/>
          <w:rFonts w:eastAsiaTheme="majorEastAsia"/>
          <w:b w:val="0"/>
          <w:bCs w:val="0"/>
        </w:rPr>
        <w:t xml:space="preserve">bemutatta a </w:t>
      </w:r>
      <w:r w:rsidR="00CE1DC0">
        <w:t xml:space="preserve">GVH és az OECD közös budapesti </w:t>
      </w:r>
      <w:hyperlink r:id="rId9" w:history="1">
        <w:r w:rsidR="00CE1DC0" w:rsidRPr="00A475C4">
          <w:rPr>
            <w:rStyle w:val="Hiperhivatkozs"/>
            <w:rFonts w:eastAsiaTheme="majorEastAsia"/>
          </w:rPr>
          <w:t>Versenyügyi Regionális Oktatási Központjának</w:t>
        </w:r>
        <w:r w:rsidR="00CE1DC0" w:rsidRPr="00A475C4">
          <w:rPr>
            <w:rStyle w:val="Hiperhivatkozs"/>
          </w:rPr>
          <w:t xml:space="preserve"> (ROK)</w:t>
        </w:r>
      </w:hyperlink>
      <w:r w:rsidR="00CE1DC0">
        <w:t xml:space="preserve"> 2025-ös beszámolóját is. A ROK 2025-ben öt képzést szervezett, melyeken összesen több mint 300 szakember osztotta meg egymással legfrissebb versenyjogi és közgazdasági tapasztalataikat. A GVH elnöke </w:t>
      </w:r>
      <w:r w:rsidR="00CE1DC0" w:rsidRPr="006B53A6">
        <w:t>a következő év programtervét</w:t>
      </w:r>
      <w:r w:rsidR="00CE1DC0">
        <w:t xml:space="preserve"> is ismertette</w:t>
      </w:r>
      <w:r w:rsidR="00CE1DC0" w:rsidRPr="006B53A6">
        <w:t>. A Verseny</w:t>
      </w:r>
      <w:r w:rsidR="00EF4DF4">
        <w:t>b</w:t>
      </w:r>
      <w:r w:rsidR="00CE1DC0" w:rsidRPr="006B53A6">
        <w:t>izottság mind a beszámolót, mind a programtervet elfogadta.</w:t>
      </w:r>
    </w:p>
    <w:p w14:paraId="4E4E9B01" w14:textId="1FF58C23" w:rsidR="00CE1DC0" w:rsidRPr="00CE1DC0" w:rsidRDefault="00CE1DC0" w:rsidP="00CE1DC0">
      <w:pPr>
        <w:tabs>
          <w:tab w:val="left" w:pos="567"/>
        </w:tabs>
        <w:spacing w:after="120"/>
        <w:ind w:left="0"/>
        <w:rPr>
          <w:i/>
          <w:iCs/>
        </w:rPr>
      </w:pPr>
      <w:r>
        <w:t xml:space="preserve">Rigó Csaba Balázs hangsúlyozta: </w:t>
      </w:r>
      <w:r>
        <w:rPr>
          <w:i/>
          <w:iCs/>
        </w:rPr>
        <w:t xml:space="preserve">„A magyar versenyhatóság kiemelten fontosnak tartja a széleskörű és konstruktív nemzetközi szakmai párbeszédet. Különösen fontos ez olyan égető kérdések kapcsán, mint a mesterséges intelligencia és a digitális piacok témakörei. Az OECD-vel közös budapesti oktatási központunk kulcsfontosságú szerepet tölt be a </w:t>
      </w:r>
      <w:r w:rsidRPr="00F47368">
        <w:rPr>
          <w:i/>
          <w:iCs/>
        </w:rPr>
        <w:t>kelet</w:t>
      </w:r>
      <w:r>
        <w:rPr>
          <w:i/>
          <w:iCs/>
        </w:rPr>
        <w:t>-</w:t>
      </w:r>
      <w:r w:rsidRPr="00F47368">
        <w:rPr>
          <w:i/>
          <w:iCs/>
        </w:rPr>
        <w:t>európai</w:t>
      </w:r>
      <w:r>
        <w:rPr>
          <w:i/>
          <w:iCs/>
        </w:rPr>
        <w:t xml:space="preserve"> és </w:t>
      </w:r>
      <w:r w:rsidRPr="00F47368">
        <w:rPr>
          <w:i/>
          <w:iCs/>
        </w:rPr>
        <w:t xml:space="preserve">közép-ázsiai </w:t>
      </w:r>
      <w:r>
        <w:rPr>
          <w:i/>
          <w:iCs/>
        </w:rPr>
        <w:t xml:space="preserve">régiók szakmai párbeszédének erősítésében.” </w:t>
      </w:r>
      <w:r>
        <w:t xml:space="preserve">Hozzátette: </w:t>
      </w:r>
      <w:r w:rsidRPr="00F47368">
        <w:rPr>
          <w:i/>
          <w:iCs/>
        </w:rPr>
        <w:t xml:space="preserve">„A ROK így fontos építőkövét adja azon tudatos stratégiánknak, hogy </w:t>
      </w:r>
      <w:r>
        <w:rPr>
          <w:i/>
          <w:iCs/>
        </w:rPr>
        <w:t xml:space="preserve">a </w:t>
      </w:r>
      <w:r w:rsidRPr="00F47368">
        <w:rPr>
          <w:i/>
          <w:iCs/>
        </w:rPr>
        <w:t>nemzetközi kapcsolatrendszerünket tovább építve meghatározó szereplői legyünk a szakmai párbeszédnek és tudásmegosztásnak.”</w:t>
      </w:r>
    </w:p>
    <w:p w14:paraId="38F56CA8" w14:textId="5AE82BA4" w:rsidR="009C4D5A" w:rsidRDefault="00EA25F0" w:rsidP="00EA25F0">
      <w:pPr>
        <w:spacing w:after="160" w:line="259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A budapesti oktatási központ</w:t>
      </w:r>
      <w:r w:rsidRPr="00F47368">
        <w:rPr>
          <w:rFonts w:eastAsiaTheme="minorHAnsi"/>
          <w:lang w:eastAsia="en-US"/>
        </w:rPr>
        <w:t xml:space="preserve"> 2005. február 16-án jött létre azzal az elsődleges céllal, hogy a két intézmény szakmai hátterére építve támogatást nyújtson a versenyjog és a versenypolitika területén a kelet-, délkelet- és közép-európai államok versenyhatóságai számára versenyjogi képzések és egyéb szakmai programok szervezésével. A világon összesen három ilyen oktatóközpont működik, egy Budapesten, egy Peruban és egy a Koreai Köztársaságban</w:t>
      </w:r>
      <w:r w:rsidR="009D3B72">
        <w:rPr>
          <w:rFonts w:eastAsiaTheme="minorHAnsi"/>
          <w:lang w:eastAsia="en-US"/>
        </w:rPr>
        <w:t>, de jövőre megkezdi működését a negyedik központ is Szaúd-Arábiában.</w:t>
      </w:r>
    </w:p>
    <w:p w14:paraId="12723413" w14:textId="3057BFEE" w:rsidR="00EA25F0" w:rsidRPr="00EA25F0" w:rsidRDefault="00EA25F0" w:rsidP="00EA25F0">
      <w:pPr>
        <w:spacing w:after="160" w:line="259" w:lineRule="auto"/>
        <w:ind w:left="0"/>
        <w:rPr>
          <w:rFonts w:eastAsiaTheme="minorHAnsi"/>
          <w:lang w:eastAsia="en-US"/>
        </w:rPr>
      </w:pPr>
      <w:r w:rsidRPr="00F47368">
        <w:rPr>
          <w:rFonts w:eastAsiaTheme="minorHAnsi"/>
          <w:lang w:eastAsia="en-US"/>
        </w:rPr>
        <w:t>A budapesti központ 2025-ben ünnepelte fennállásának 20. évét</w:t>
      </w:r>
      <w:r w:rsidR="009956C0">
        <w:rPr>
          <w:rFonts w:eastAsiaTheme="minorHAnsi"/>
          <w:lang w:eastAsia="en-US"/>
        </w:rPr>
        <w:t>.</w:t>
      </w:r>
      <w:r w:rsidRPr="00F47368">
        <w:rPr>
          <w:rFonts w:eastAsiaTheme="minorHAnsi"/>
          <w:lang w:eastAsia="en-US"/>
        </w:rPr>
        <w:t xml:space="preserve"> Ez idő alatt a ROK </w:t>
      </w:r>
      <w:r>
        <w:rPr>
          <w:rFonts w:eastAsiaTheme="minorHAnsi"/>
          <w:lang w:eastAsia="en-US"/>
        </w:rPr>
        <w:t>összesen</w:t>
      </w:r>
      <w:r w:rsidRPr="00F47368">
        <w:rPr>
          <w:rFonts w:eastAsiaTheme="minorHAnsi"/>
          <w:lang w:eastAsia="en-US"/>
        </w:rPr>
        <w:t xml:space="preserve"> 16</w:t>
      </w:r>
      <w:r>
        <w:rPr>
          <w:rFonts w:eastAsiaTheme="minorHAnsi"/>
          <w:lang w:eastAsia="en-US"/>
        </w:rPr>
        <w:t>4</w:t>
      </w:r>
      <w:r w:rsidRPr="00F47368">
        <w:rPr>
          <w:rFonts w:eastAsiaTheme="minorHAnsi"/>
          <w:lang w:eastAsia="en-US"/>
        </w:rPr>
        <w:t xml:space="preserve"> rendezvényt szervezett, melyeken </w:t>
      </w:r>
      <w:r>
        <w:rPr>
          <w:rFonts w:eastAsiaTheme="minorHAnsi"/>
          <w:lang w:eastAsia="en-US"/>
        </w:rPr>
        <w:t>mintegy</w:t>
      </w:r>
      <w:r w:rsidRPr="00F47368">
        <w:rPr>
          <w:rFonts w:eastAsiaTheme="minorHAnsi"/>
          <w:lang w:eastAsia="en-US"/>
        </w:rPr>
        <w:t xml:space="preserve"> 6</w:t>
      </w:r>
      <w:r>
        <w:rPr>
          <w:rFonts w:eastAsiaTheme="minorHAnsi"/>
          <w:lang w:eastAsia="en-US"/>
        </w:rPr>
        <w:t>6</w:t>
      </w:r>
      <w:r w:rsidRPr="00F47368">
        <w:rPr>
          <w:rFonts w:eastAsiaTheme="minorHAnsi"/>
          <w:lang w:eastAsia="en-US"/>
        </w:rPr>
        <w:t xml:space="preserve">00 szakértőnek nyújtott platformot a tudásmegosztásra és a tapasztalatcserére. Az OECD és a GVH </w:t>
      </w:r>
      <w:hyperlink r:id="rId10" w:history="1">
        <w:r w:rsidRPr="00F47368">
          <w:rPr>
            <w:rFonts w:eastAsiaTheme="minorHAnsi"/>
            <w:color w:val="0563C1" w:themeColor="hyperlink"/>
            <w:u w:val="single"/>
            <w:lang w:eastAsia="en-US"/>
          </w:rPr>
          <w:t>közös szakmai konferenciával ünnepelte meg a jubileumi évfordulót februárban.</w:t>
        </w:r>
      </w:hyperlink>
      <w:r w:rsidRPr="00F47368">
        <w:rPr>
          <w:rFonts w:eastAsiaTheme="minorHAnsi"/>
          <w:lang w:eastAsia="en-US"/>
        </w:rPr>
        <w:t xml:space="preserve"> </w:t>
      </w:r>
      <w:r>
        <w:t xml:space="preserve">ROK tevékenységéről bővebb információk a </w:t>
      </w:r>
      <w:hyperlink r:id="rId11" w:history="1">
        <w:r>
          <w:rPr>
            <w:rStyle w:val="Hiperhivatkozs"/>
            <w:rFonts w:eastAsiaTheme="majorEastAsia"/>
          </w:rPr>
          <w:t>Gazdasági Versenyhivatal</w:t>
        </w:r>
      </w:hyperlink>
      <w:r>
        <w:t xml:space="preserve">, illetve a </w:t>
      </w:r>
      <w:hyperlink r:id="rId12" w:history="1">
        <w:r>
          <w:rPr>
            <w:rStyle w:val="Hiperhivatkozs"/>
            <w:rFonts w:eastAsiaTheme="majorEastAsia"/>
          </w:rPr>
          <w:t>Versenyügyi Regionális Oktatási Központ</w:t>
        </w:r>
      </w:hyperlink>
      <w:r>
        <w:t xml:space="preserve"> honla</w:t>
      </w:r>
      <w:r w:rsidR="007F6671">
        <w:t>pján</w:t>
      </w:r>
      <w:r>
        <w:t xml:space="preserve"> érhetőek el.</w:t>
      </w:r>
    </w:p>
    <w:p w14:paraId="7A83B471" w14:textId="3DDC0870" w:rsidR="00AE0C35" w:rsidRDefault="00EA25F0" w:rsidP="00F9457F">
      <w:pPr>
        <w:tabs>
          <w:tab w:val="left" w:pos="567"/>
        </w:tabs>
        <w:spacing w:after="120"/>
        <w:ind w:left="0"/>
      </w:pPr>
      <w:r>
        <w:t>A párizsi OECD versenyhét</w:t>
      </w:r>
      <w:r w:rsidR="007F6671">
        <w:t>en</w:t>
      </w:r>
      <w:r w:rsidR="00CE1DC0">
        <w:t xml:space="preserve"> </w:t>
      </w:r>
      <w:r w:rsidR="00A06E05">
        <w:t>a G</w:t>
      </w:r>
      <w:r>
        <w:t>VH</w:t>
      </w:r>
      <w:r w:rsidR="00A06E05">
        <w:t xml:space="preserve"> </w:t>
      </w:r>
      <w:r w:rsidR="009158ED">
        <w:t xml:space="preserve">szakértői több témakörben is hozzájárulást nyújtottak az ún. </w:t>
      </w:r>
      <w:r w:rsidR="009158ED" w:rsidRPr="009158ED">
        <w:rPr>
          <w:i/>
          <w:iCs/>
        </w:rPr>
        <w:t>jó gyakorlatok kerekasztalokon</w:t>
      </w:r>
      <w:r w:rsidR="009158ED">
        <w:t xml:space="preserve">, melyek célja a tapasztalatcsere és tudásmegosztás elősegítése. A piacvizsgálatok témakörében a gyorsított ágazati vizsgálatok, mint rendhagyóan gyors versenyhatósági eszközök, tapasztalatait mutatta be </w:t>
      </w:r>
      <w:r w:rsidR="009C4D5A">
        <w:t>Kónya Márton</w:t>
      </w:r>
      <w:r w:rsidR="009158ED">
        <w:t xml:space="preserve"> magyar versenyhatóság</w:t>
      </w:r>
      <w:r w:rsidR="009C4D5A">
        <w:t xml:space="preserve"> </w:t>
      </w:r>
      <w:r w:rsidR="00EF4DF4">
        <w:t xml:space="preserve">elemző </w:t>
      </w:r>
      <w:r w:rsidR="009C4D5A">
        <w:t>közgazdásza</w:t>
      </w:r>
      <w:r w:rsidR="009158ED">
        <w:t xml:space="preserve">, </w:t>
      </w:r>
      <w:r w:rsidR="009C6B52">
        <w:t>és</w:t>
      </w:r>
      <w:r w:rsidR="009158ED">
        <w:t xml:space="preserve"> az eljárások során folytatott együttműködések megvitatása során</w:t>
      </w:r>
      <w:r w:rsidR="009C4D5A">
        <w:t xml:space="preserve"> Decsák Péter vizsgáló</w:t>
      </w:r>
      <w:r w:rsidR="009158ED">
        <w:t xml:space="preserve"> megosztott</w:t>
      </w:r>
      <w:r w:rsidR="009C4D5A">
        <w:t>a meg a GVH</w:t>
      </w:r>
      <w:r w:rsidR="009158ED">
        <w:t xml:space="preserve"> tapasztalatai</w:t>
      </w:r>
      <w:r w:rsidR="009C4D5A">
        <w:t>t</w:t>
      </w:r>
      <w:r w:rsidR="009158ED">
        <w:t xml:space="preserve">, kiemelve a kötelezettségvállalások és a korrekciós eszközök </w:t>
      </w:r>
      <w:r w:rsidR="009C6B52">
        <w:t>fajsúlyos</w:t>
      </w:r>
      <w:r w:rsidR="009158ED">
        <w:t xml:space="preserve"> szerepét a nemzeti versenyhatóság gyakorlatában.</w:t>
      </w:r>
      <w:bookmarkEnd w:id="1"/>
      <w:r w:rsidR="009C4D5A">
        <w:t xml:space="preserve"> Orosz Bence</w:t>
      </w:r>
      <w:r w:rsidR="00EF4DF4">
        <w:t xml:space="preserve"> elemző közgazdász</w:t>
      </w:r>
      <w:r w:rsidR="009C4D5A">
        <w:t xml:space="preserve"> </w:t>
      </w:r>
      <w:r w:rsidR="00EF4DF4">
        <w:t xml:space="preserve">pedig az AI témaköre kapcsán adott hozzájárulást a mesterséges intelligencia és a verseny dinamikája a </w:t>
      </w:r>
      <w:proofErr w:type="spellStart"/>
      <w:r w:rsidR="00EF4DF4">
        <w:t>downstream</w:t>
      </w:r>
      <w:proofErr w:type="spellEnd"/>
      <w:r w:rsidR="00EF4DF4">
        <w:t xml:space="preserve"> piacokon témában.</w:t>
      </w:r>
    </w:p>
    <w:p w14:paraId="45733F46" w14:textId="6897B483" w:rsidR="005F4F3F" w:rsidRPr="00314723" w:rsidRDefault="005F4F3F" w:rsidP="00F9457F">
      <w:pPr>
        <w:spacing w:after="0"/>
        <w:ind w:left="0"/>
        <w:rPr>
          <w:b/>
          <w:bCs/>
        </w:rPr>
      </w:pPr>
      <w:r w:rsidRPr="00314723">
        <w:rPr>
          <w:b/>
          <w:bCs/>
        </w:rPr>
        <w:t xml:space="preserve">GVH </w:t>
      </w:r>
      <w:r w:rsidR="00EB30F4">
        <w:rPr>
          <w:b/>
          <w:bCs/>
        </w:rPr>
        <w:t>Kommunikáció</w:t>
      </w:r>
    </w:p>
    <w:p w14:paraId="714F28A8" w14:textId="77777777" w:rsidR="005F4F3F" w:rsidRPr="00314723" w:rsidRDefault="005F4F3F" w:rsidP="00F9457F">
      <w:pPr>
        <w:spacing w:after="0"/>
        <w:ind w:left="0"/>
      </w:pPr>
      <w:r w:rsidRPr="00314723">
        <w:t>További információ:</w:t>
      </w:r>
    </w:p>
    <w:p w14:paraId="04D7B922" w14:textId="77777777" w:rsidR="005F4F3F" w:rsidRPr="00314723" w:rsidRDefault="005F4F3F" w:rsidP="00F9457F">
      <w:pPr>
        <w:spacing w:after="0"/>
        <w:ind w:left="0"/>
      </w:pPr>
      <w:r w:rsidRPr="00314723">
        <w:t>Horváth Bálint, kommunikációs vezető +36 20 238 6939</w:t>
      </w:r>
    </w:p>
    <w:p w14:paraId="4198A9CE" w14:textId="6FE9E4DF" w:rsidR="002A426E" w:rsidRDefault="005F4F3F" w:rsidP="007F6671">
      <w:pPr>
        <w:spacing w:after="0"/>
        <w:ind w:left="0"/>
      </w:pPr>
      <w:r w:rsidRPr="00314723">
        <w:t>Gondolovics Katalin, sajtószóvivő +36 30 603 1170</w:t>
      </w:r>
    </w:p>
    <w:sectPr w:rsidR="002A426E" w:rsidSect="00EA25F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EEB06" w14:textId="77777777" w:rsidR="00E71F0A" w:rsidRDefault="00E71F0A">
      <w:pPr>
        <w:spacing w:after="0" w:line="240" w:lineRule="auto"/>
      </w:pPr>
      <w:r>
        <w:separator/>
      </w:r>
    </w:p>
  </w:endnote>
  <w:endnote w:type="continuationSeparator" w:id="0">
    <w:p w14:paraId="4BFDCC19" w14:textId="77777777" w:rsidR="00E71F0A" w:rsidRDefault="00E7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5C0A90F1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EB30F4">
      <w:rPr>
        <w:rFonts w:ascii="Arial" w:eastAsia="Arial" w:hAnsi="Arial" w:cs="Arial"/>
        <w:sz w:val="18"/>
        <w:szCs w:val="18"/>
      </w:rPr>
      <w:t>5</w:t>
    </w:r>
    <w:r w:rsidRPr="00337335">
      <w:rPr>
        <w:rFonts w:ascii="Arial" w:eastAsia="Arial" w:hAnsi="Arial" w:cs="Arial"/>
        <w:sz w:val="18"/>
        <w:szCs w:val="18"/>
      </w:rPr>
      <w:t>-</w:t>
    </w:r>
    <w:r w:rsidR="00EB30F4">
      <w:rPr>
        <w:rFonts w:ascii="Arial" w:eastAsia="Arial" w:hAnsi="Arial" w:cs="Arial"/>
        <w:sz w:val="18"/>
        <w:szCs w:val="18"/>
      </w:rPr>
      <w:t>11</w:t>
    </w:r>
    <w:r w:rsidRPr="00337335">
      <w:rPr>
        <w:rFonts w:ascii="Arial" w:eastAsia="Arial" w:hAnsi="Arial" w:cs="Arial"/>
        <w:sz w:val="18"/>
        <w:szCs w:val="18"/>
      </w:rPr>
      <w:t>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3A934" w14:textId="77777777" w:rsidR="00E71F0A" w:rsidRDefault="00E71F0A">
      <w:pPr>
        <w:spacing w:after="0" w:line="240" w:lineRule="auto"/>
      </w:pPr>
      <w:r>
        <w:separator/>
      </w:r>
    </w:p>
  </w:footnote>
  <w:footnote w:type="continuationSeparator" w:id="0">
    <w:p w14:paraId="415C91F3" w14:textId="77777777" w:rsidR="00E71F0A" w:rsidRDefault="00E7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587519147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1"/>
  </w:num>
  <w:num w:numId="2" w16cid:durableId="1174959768">
    <w:abstractNumId w:val="2"/>
  </w:num>
  <w:num w:numId="3" w16cid:durableId="88572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2DFE"/>
    <w:rsid w:val="00010AF1"/>
    <w:rsid w:val="0001164D"/>
    <w:rsid w:val="00011AF6"/>
    <w:rsid w:val="00017EB5"/>
    <w:rsid w:val="00025546"/>
    <w:rsid w:val="000502B4"/>
    <w:rsid w:val="00055453"/>
    <w:rsid w:val="00057D8B"/>
    <w:rsid w:val="00060528"/>
    <w:rsid w:val="0006093C"/>
    <w:rsid w:val="0007220F"/>
    <w:rsid w:val="00080D0A"/>
    <w:rsid w:val="00092905"/>
    <w:rsid w:val="000C7EC0"/>
    <w:rsid w:val="000D0161"/>
    <w:rsid w:val="000E4B77"/>
    <w:rsid w:val="000E7621"/>
    <w:rsid w:val="000F61B5"/>
    <w:rsid w:val="00100574"/>
    <w:rsid w:val="00194160"/>
    <w:rsid w:val="001A5996"/>
    <w:rsid w:val="001C6F96"/>
    <w:rsid w:val="001D2926"/>
    <w:rsid w:val="001D561A"/>
    <w:rsid w:val="001E227E"/>
    <w:rsid w:val="00202D48"/>
    <w:rsid w:val="00206DF4"/>
    <w:rsid w:val="00221268"/>
    <w:rsid w:val="00225C60"/>
    <w:rsid w:val="00230023"/>
    <w:rsid w:val="002300B2"/>
    <w:rsid w:val="00230286"/>
    <w:rsid w:val="002311BF"/>
    <w:rsid w:val="00233F23"/>
    <w:rsid w:val="00254412"/>
    <w:rsid w:val="0025537B"/>
    <w:rsid w:val="002574F3"/>
    <w:rsid w:val="002734A3"/>
    <w:rsid w:val="002756CF"/>
    <w:rsid w:val="00292199"/>
    <w:rsid w:val="00293E97"/>
    <w:rsid w:val="002A0E05"/>
    <w:rsid w:val="002A426E"/>
    <w:rsid w:val="002B508F"/>
    <w:rsid w:val="002B5D44"/>
    <w:rsid w:val="002B7F2B"/>
    <w:rsid w:val="002C122C"/>
    <w:rsid w:val="003303E4"/>
    <w:rsid w:val="00333E7D"/>
    <w:rsid w:val="00344131"/>
    <w:rsid w:val="00356D88"/>
    <w:rsid w:val="00361831"/>
    <w:rsid w:val="00382160"/>
    <w:rsid w:val="00395276"/>
    <w:rsid w:val="003C30B9"/>
    <w:rsid w:val="003C51E4"/>
    <w:rsid w:val="003E0148"/>
    <w:rsid w:val="003E675C"/>
    <w:rsid w:val="00401C7C"/>
    <w:rsid w:val="00424B8A"/>
    <w:rsid w:val="00430D05"/>
    <w:rsid w:val="004545F8"/>
    <w:rsid w:val="00454D0A"/>
    <w:rsid w:val="00485F3F"/>
    <w:rsid w:val="00491BFC"/>
    <w:rsid w:val="00492DFC"/>
    <w:rsid w:val="0049629F"/>
    <w:rsid w:val="00497F9C"/>
    <w:rsid w:val="004A4246"/>
    <w:rsid w:val="004B1EC2"/>
    <w:rsid w:val="004C0406"/>
    <w:rsid w:val="004C2DF9"/>
    <w:rsid w:val="004E3890"/>
    <w:rsid w:val="00523A87"/>
    <w:rsid w:val="00545903"/>
    <w:rsid w:val="00550820"/>
    <w:rsid w:val="005566B7"/>
    <w:rsid w:val="00574344"/>
    <w:rsid w:val="005A068C"/>
    <w:rsid w:val="005A20C2"/>
    <w:rsid w:val="005A384B"/>
    <w:rsid w:val="005A4856"/>
    <w:rsid w:val="005B31C0"/>
    <w:rsid w:val="005D0788"/>
    <w:rsid w:val="005D7DF1"/>
    <w:rsid w:val="005E13E7"/>
    <w:rsid w:val="005E7373"/>
    <w:rsid w:val="005F4F3F"/>
    <w:rsid w:val="005F75BD"/>
    <w:rsid w:val="006037EF"/>
    <w:rsid w:val="00605725"/>
    <w:rsid w:val="006256C4"/>
    <w:rsid w:val="00625E60"/>
    <w:rsid w:val="00626E97"/>
    <w:rsid w:val="0063452B"/>
    <w:rsid w:val="00694570"/>
    <w:rsid w:val="006B53A6"/>
    <w:rsid w:val="006C7EAF"/>
    <w:rsid w:val="006D0F58"/>
    <w:rsid w:val="006D69E6"/>
    <w:rsid w:val="006D7040"/>
    <w:rsid w:val="006D7D61"/>
    <w:rsid w:val="00713098"/>
    <w:rsid w:val="007211D2"/>
    <w:rsid w:val="007232F7"/>
    <w:rsid w:val="00736F52"/>
    <w:rsid w:val="00751D1E"/>
    <w:rsid w:val="0077091C"/>
    <w:rsid w:val="00781D29"/>
    <w:rsid w:val="007863D5"/>
    <w:rsid w:val="00787303"/>
    <w:rsid w:val="00795618"/>
    <w:rsid w:val="007C3D7E"/>
    <w:rsid w:val="007C504C"/>
    <w:rsid w:val="007C7270"/>
    <w:rsid w:val="007E33B9"/>
    <w:rsid w:val="007F49A6"/>
    <w:rsid w:val="007F6671"/>
    <w:rsid w:val="007F6DDC"/>
    <w:rsid w:val="00821F1C"/>
    <w:rsid w:val="0082317E"/>
    <w:rsid w:val="008302EE"/>
    <w:rsid w:val="00835934"/>
    <w:rsid w:val="00847363"/>
    <w:rsid w:val="00861DEF"/>
    <w:rsid w:val="00874C88"/>
    <w:rsid w:val="008857DA"/>
    <w:rsid w:val="00886B5A"/>
    <w:rsid w:val="00890195"/>
    <w:rsid w:val="00890898"/>
    <w:rsid w:val="008927DB"/>
    <w:rsid w:val="008A0CAC"/>
    <w:rsid w:val="008A4731"/>
    <w:rsid w:val="008B3221"/>
    <w:rsid w:val="008B64CF"/>
    <w:rsid w:val="008C44CC"/>
    <w:rsid w:val="008E272C"/>
    <w:rsid w:val="00903E31"/>
    <w:rsid w:val="00904062"/>
    <w:rsid w:val="00905BBD"/>
    <w:rsid w:val="009072AB"/>
    <w:rsid w:val="009108CD"/>
    <w:rsid w:val="009158ED"/>
    <w:rsid w:val="00916F81"/>
    <w:rsid w:val="0092208D"/>
    <w:rsid w:val="00927A0A"/>
    <w:rsid w:val="00933AD1"/>
    <w:rsid w:val="00972CA9"/>
    <w:rsid w:val="0097359E"/>
    <w:rsid w:val="00981225"/>
    <w:rsid w:val="00990119"/>
    <w:rsid w:val="009956C0"/>
    <w:rsid w:val="009C4D5A"/>
    <w:rsid w:val="009C6B52"/>
    <w:rsid w:val="009D3093"/>
    <w:rsid w:val="009D3B72"/>
    <w:rsid w:val="009E79B3"/>
    <w:rsid w:val="009F2C39"/>
    <w:rsid w:val="00A06E05"/>
    <w:rsid w:val="00A14019"/>
    <w:rsid w:val="00A475C4"/>
    <w:rsid w:val="00A5396B"/>
    <w:rsid w:val="00A5471B"/>
    <w:rsid w:val="00A610DF"/>
    <w:rsid w:val="00A61C92"/>
    <w:rsid w:val="00A671EC"/>
    <w:rsid w:val="00A7026D"/>
    <w:rsid w:val="00A715B2"/>
    <w:rsid w:val="00A814BE"/>
    <w:rsid w:val="00A874BB"/>
    <w:rsid w:val="00A96E66"/>
    <w:rsid w:val="00AA6196"/>
    <w:rsid w:val="00AB5D6E"/>
    <w:rsid w:val="00AE0C35"/>
    <w:rsid w:val="00AE40D6"/>
    <w:rsid w:val="00AF20CE"/>
    <w:rsid w:val="00AF45D3"/>
    <w:rsid w:val="00B02F46"/>
    <w:rsid w:val="00B056E2"/>
    <w:rsid w:val="00B0747E"/>
    <w:rsid w:val="00B3311F"/>
    <w:rsid w:val="00B40517"/>
    <w:rsid w:val="00B6413F"/>
    <w:rsid w:val="00B70E7E"/>
    <w:rsid w:val="00B90563"/>
    <w:rsid w:val="00BB087E"/>
    <w:rsid w:val="00BC3402"/>
    <w:rsid w:val="00BD7179"/>
    <w:rsid w:val="00C07C0E"/>
    <w:rsid w:val="00C248A0"/>
    <w:rsid w:val="00C540F9"/>
    <w:rsid w:val="00C56CD6"/>
    <w:rsid w:val="00C64636"/>
    <w:rsid w:val="00C87708"/>
    <w:rsid w:val="00CA2EBA"/>
    <w:rsid w:val="00CA3075"/>
    <w:rsid w:val="00CA56C7"/>
    <w:rsid w:val="00CD63D8"/>
    <w:rsid w:val="00CE1DC0"/>
    <w:rsid w:val="00CE27A3"/>
    <w:rsid w:val="00CF0B45"/>
    <w:rsid w:val="00D31443"/>
    <w:rsid w:val="00D338E3"/>
    <w:rsid w:val="00D900B8"/>
    <w:rsid w:val="00D960D0"/>
    <w:rsid w:val="00DB5643"/>
    <w:rsid w:val="00DC389D"/>
    <w:rsid w:val="00DC6E83"/>
    <w:rsid w:val="00DC752D"/>
    <w:rsid w:val="00E044AF"/>
    <w:rsid w:val="00E36C8E"/>
    <w:rsid w:val="00E45607"/>
    <w:rsid w:val="00E665BD"/>
    <w:rsid w:val="00E71F0A"/>
    <w:rsid w:val="00E87D38"/>
    <w:rsid w:val="00E9722B"/>
    <w:rsid w:val="00EA233F"/>
    <w:rsid w:val="00EA25F0"/>
    <w:rsid w:val="00EA31B0"/>
    <w:rsid w:val="00EA7FA0"/>
    <w:rsid w:val="00EB30F4"/>
    <w:rsid w:val="00EC4637"/>
    <w:rsid w:val="00EF4DF4"/>
    <w:rsid w:val="00F0164C"/>
    <w:rsid w:val="00F04C25"/>
    <w:rsid w:val="00F13997"/>
    <w:rsid w:val="00F155F8"/>
    <w:rsid w:val="00F22CD6"/>
    <w:rsid w:val="00F32D9A"/>
    <w:rsid w:val="00F4323C"/>
    <w:rsid w:val="00F447C8"/>
    <w:rsid w:val="00F47368"/>
    <w:rsid w:val="00F54A4A"/>
    <w:rsid w:val="00F8356C"/>
    <w:rsid w:val="00F918F0"/>
    <w:rsid w:val="00F9457F"/>
    <w:rsid w:val="00FC5159"/>
    <w:rsid w:val="00FD1928"/>
    <w:rsid w:val="00FD31ED"/>
    <w:rsid w:val="00FE5D23"/>
    <w:rsid w:val="00FF0DCC"/>
    <w:rsid w:val="00FF12BA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F4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5-os-sajtokozlemenyek/tobbszoros-elismeres-hazanknak-a-vilag-versenyhatosagainak-eves-talalkozojan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ecdgvh.h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h.hu/gvh/oecd-gvh_budapesti_versenyugyi_regionalis_oktatasi_kozpont/2379_hu_oecd-gvh_budapesti_versenyugyi_regionalis_oktatasi_kozpo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vh.hu/sajtoszoba/sajtokozlemenyek/2025-os-sajtokozlemenyek/20-eve-magyarorszag-a-regio-versenypolitikai-fejlesztesenek-kozpont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cdgvh.org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5047</Characters>
  <Application>Microsoft Office Word</Application>
  <DocSecurity>4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</cp:lastModifiedBy>
  <cp:revision>2</cp:revision>
  <dcterms:created xsi:type="dcterms:W3CDTF">2025-12-04T11:54:00Z</dcterms:created>
  <dcterms:modified xsi:type="dcterms:W3CDTF">2025-12-04T11:54:00Z</dcterms:modified>
</cp:coreProperties>
</file>