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472123" w14:textId="391AAC09" w:rsidR="00E9725A" w:rsidRDefault="00D11660" w:rsidP="00D11660">
      <w:pPr>
        <w:spacing w:after="120" w:line="264" w:lineRule="auto"/>
        <w:rPr>
          <w:b/>
          <w:sz w:val="28"/>
          <w:szCs w:val="28"/>
        </w:rPr>
      </w:pPr>
      <w:r>
        <w:rPr>
          <w:b/>
          <w:sz w:val="28"/>
          <w:szCs w:val="28"/>
        </w:rPr>
        <w:t xml:space="preserve">Szúrópróba: </w:t>
      </w:r>
      <w:r w:rsidR="00574C66">
        <w:rPr>
          <w:b/>
          <w:sz w:val="28"/>
          <w:szCs w:val="28"/>
        </w:rPr>
        <w:t>megvizsgálja</w:t>
      </w:r>
      <w:r>
        <w:rPr>
          <w:b/>
          <w:sz w:val="28"/>
          <w:szCs w:val="28"/>
        </w:rPr>
        <w:t xml:space="preserve"> a GVH a szúnyogirtás hazai piacá</w:t>
      </w:r>
      <w:r w:rsidR="00574C66">
        <w:rPr>
          <w:b/>
          <w:sz w:val="28"/>
          <w:szCs w:val="28"/>
        </w:rPr>
        <w:t>t</w:t>
      </w:r>
    </w:p>
    <w:p w14:paraId="1D2120FE" w14:textId="07377265" w:rsidR="00E9725A" w:rsidRPr="00E9725A" w:rsidRDefault="00D11660" w:rsidP="00D11660">
      <w:pPr>
        <w:spacing w:after="120" w:line="264" w:lineRule="auto"/>
        <w:rPr>
          <w:b/>
          <w:i/>
          <w:iCs/>
        </w:rPr>
      </w:pPr>
      <w:r>
        <w:rPr>
          <w:b/>
          <w:i/>
          <w:iCs/>
        </w:rPr>
        <w:t>Elsősorban az</w:t>
      </w:r>
      <w:r w:rsidR="00E9725A">
        <w:rPr>
          <w:b/>
          <w:i/>
          <w:iCs/>
        </w:rPr>
        <w:t xml:space="preserve"> egyajánlatos közbeszerzések okai</w:t>
      </w:r>
      <w:r w:rsidR="00CA7EDF">
        <w:rPr>
          <w:b/>
          <w:i/>
          <w:iCs/>
        </w:rPr>
        <w:t>t</w:t>
      </w:r>
      <w:r w:rsidR="00E9725A">
        <w:rPr>
          <w:b/>
          <w:i/>
          <w:iCs/>
        </w:rPr>
        <w:t xml:space="preserve"> keresik a versenyhatóság szakértői</w:t>
      </w:r>
    </w:p>
    <w:p w14:paraId="19D8EAEA" w14:textId="7DD7965E" w:rsidR="00E9725A" w:rsidRDefault="007932FB" w:rsidP="00D11660">
      <w:pPr>
        <w:spacing w:after="120" w:line="264" w:lineRule="auto"/>
        <w:rPr>
          <w:b/>
        </w:rPr>
      </w:pPr>
      <w:r w:rsidRPr="005526A3">
        <w:rPr>
          <w:b/>
        </w:rPr>
        <w:t>Budapest, 202</w:t>
      </w:r>
      <w:r w:rsidR="001167A8">
        <w:rPr>
          <w:b/>
        </w:rPr>
        <w:t>5</w:t>
      </w:r>
      <w:r w:rsidRPr="005526A3">
        <w:rPr>
          <w:b/>
        </w:rPr>
        <w:t xml:space="preserve">. </w:t>
      </w:r>
      <w:r w:rsidR="00C01767">
        <w:rPr>
          <w:b/>
        </w:rPr>
        <w:t>október</w:t>
      </w:r>
      <w:r w:rsidR="00291879">
        <w:rPr>
          <w:b/>
        </w:rPr>
        <w:t xml:space="preserve"> 7.</w:t>
      </w:r>
      <w:r w:rsidRPr="00257907">
        <w:rPr>
          <w:b/>
        </w:rPr>
        <w:t xml:space="preserve"> –</w:t>
      </w:r>
      <w:r w:rsidR="00327D5B">
        <w:rPr>
          <w:b/>
        </w:rPr>
        <w:t xml:space="preserve"> </w:t>
      </w:r>
      <w:r w:rsidR="00E9725A">
        <w:rPr>
          <w:b/>
        </w:rPr>
        <w:t>Gyorsított ágazati vizsgálatot indított a Gazdasági Versenyhivatal (GVH) a szúnyoggyérítés hazai piacán. A GVH eljárása elsősorban az egyajánlatos közbeszerzésekre, azon belül is főként az ajánlattevői oldal piaci magatartására fókuszál. A nemzeti versenyhatóság 2024-ben három területet azonosított, ahol magas az egyajánlatos közbeszerzések aránya. Ezekből eddig a</w:t>
      </w:r>
      <w:r w:rsidR="00E9725A" w:rsidRPr="00E9725A">
        <w:rPr>
          <w:b/>
        </w:rPr>
        <w:t>z orvosi képalkotó diagnosztikai berendezések piac</w:t>
      </w:r>
      <w:r w:rsidR="00E9725A">
        <w:rPr>
          <w:b/>
        </w:rPr>
        <w:t>át</w:t>
      </w:r>
      <w:r w:rsidR="00570388">
        <w:rPr>
          <w:b/>
        </w:rPr>
        <w:t xml:space="preserve"> és</w:t>
      </w:r>
      <w:r w:rsidR="00E9725A" w:rsidRPr="00E9725A">
        <w:rPr>
          <w:b/>
        </w:rPr>
        <w:t xml:space="preserve"> a gépjármű</w:t>
      </w:r>
      <w:r w:rsidR="00C76E59">
        <w:rPr>
          <w:b/>
        </w:rPr>
        <w:t>-</w:t>
      </w:r>
      <w:r w:rsidR="00E9725A" w:rsidRPr="00E9725A">
        <w:rPr>
          <w:b/>
        </w:rPr>
        <w:t xml:space="preserve">beszerzések piacát </w:t>
      </w:r>
      <w:r w:rsidR="00E9725A">
        <w:rPr>
          <w:b/>
        </w:rPr>
        <w:t>vizsgálták meg</w:t>
      </w:r>
      <w:r w:rsidR="00E9725A" w:rsidRPr="00E9725A">
        <w:rPr>
          <w:b/>
        </w:rPr>
        <w:t xml:space="preserve"> a GVH szakértői.</w:t>
      </w:r>
    </w:p>
    <w:p w14:paraId="56305AD5" w14:textId="7EEB0983" w:rsidR="00F16800" w:rsidRPr="00E9725A" w:rsidRDefault="00F16800" w:rsidP="00D11660">
      <w:pPr>
        <w:spacing w:after="120" w:line="264" w:lineRule="auto"/>
        <w:rPr>
          <w:b/>
        </w:rPr>
      </w:pPr>
      <w:r>
        <w:t xml:space="preserve">A Gazdasági Versenyhivatal mandátumából fakadóan kiemelten foglalkozik a közbeszerzési eljárások kérdéskörével. A nemzeti versenyhatóság egyik legfontosabb feladata, hogy a közbeszerzési kartellek feltárásával, felszámolásával és megakadályozásával elősegítse a közpénzek tiszta felhasználását. A kartellek mellett szintén </w:t>
      </w:r>
      <w:r w:rsidRPr="00F16800">
        <w:rPr>
          <w:b/>
          <w:bCs/>
        </w:rPr>
        <w:t>jelentős problémát jelenthetnek az egyajánlatos közbeszerzések.</w:t>
      </w:r>
      <w:r>
        <w:t xml:space="preserve"> A többszereplős, intenzív verseny minden esetben, így a közbeszerzések során is az árak csökkenéséhez vezet. Versenytársak hiányában azonban az ajánlattevő szabadon határozhatja meg a beszerzési árakat, ami hosszú távon rontja a költségvetési források felhasználásának hatékonyságát, így pedig sérti a közérdeket is.</w:t>
      </w:r>
    </w:p>
    <w:p w14:paraId="071AF697" w14:textId="77777777" w:rsidR="00F16800" w:rsidRPr="00F16800" w:rsidRDefault="00F16800" w:rsidP="00D11660">
      <w:pPr>
        <w:spacing w:after="120" w:line="264" w:lineRule="auto"/>
        <w:rPr>
          <w:b/>
          <w:bCs/>
        </w:rPr>
      </w:pPr>
      <w:r>
        <w:t xml:space="preserve">Magyarország Kormánya 2023 elején fogadta el a közbeszerzésekben a verseny szintjének növelését célzó intézkedésekről (2023–2026) szóló cselekvési tervet. A cselekvési tervvel a Kormány egyik fő célja, hogy az egyajánlatos közbeszerzések arányát jelentősen csökkentse hazánkban, ezzel pedig eleget tegyen az Európai Bizottság irányába tett vállalásainak is. A Kormány a cselekvési terv felülvizsgálatáról szóló 1082/2024. (III. 28.) Kormányhatározatban </w:t>
      </w:r>
      <w:r w:rsidRPr="00F16800">
        <w:rPr>
          <w:b/>
          <w:bCs/>
        </w:rPr>
        <w:t>felkérte a GVH elnökét, hogy gondoskodjon három ágazati vizsgálat lefolytatásáról az egyajánlatos közbeszerzések okainak feltárására.</w:t>
      </w:r>
    </w:p>
    <w:p w14:paraId="08A7383D" w14:textId="7514D745" w:rsidR="005A6C7F" w:rsidRDefault="00A97084" w:rsidP="00D11660">
      <w:pPr>
        <w:spacing w:after="120" w:line="264" w:lineRule="auto"/>
      </w:pPr>
      <w:hyperlink r:id="rId8" w:history="1">
        <w:r w:rsidR="00D57434">
          <w:rPr>
            <w:rStyle w:val="Hiperhivatkozs"/>
          </w:rPr>
          <w:t>E</w:t>
        </w:r>
        <w:r w:rsidR="005526A3" w:rsidRPr="00D57434">
          <w:rPr>
            <w:rStyle w:val="Hiperhivatkozs"/>
          </w:rPr>
          <w:t xml:space="preserve">lsőként – 2024 </w:t>
        </w:r>
        <w:r w:rsidR="00D57434" w:rsidRPr="00D57434">
          <w:rPr>
            <w:rStyle w:val="Hiperhivatkozs"/>
          </w:rPr>
          <w:t>december</w:t>
        </w:r>
        <w:r w:rsidR="00570388">
          <w:rPr>
            <w:rStyle w:val="Hiperhivatkozs"/>
          </w:rPr>
          <w:t>ében</w:t>
        </w:r>
        <w:r w:rsidR="005526A3" w:rsidRPr="00D57434">
          <w:rPr>
            <w:rStyle w:val="Hiperhivatkozs"/>
          </w:rPr>
          <w:t xml:space="preserve"> – az orvosi felszerelések piacán </w:t>
        </w:r>
        <w:r w:rsidR="00D57434" w:rsidRPr="00D57434">
          <w:rPr>
            <w:rStyle w:val="Hiperhivatkozs"/>
          </w:rPr>
          <w:t>zárta le</w:t>
        </w:r>
        <w:r w:rsidR="00F16800">
          <w:rPr>
            <w:rStyle w:val="Hiperhivatkozs"/>
          </w:rPr>
          <w:t xml:space="preserve"> gyorsított ágazati</w:t>
        </w:r>
        <w:r w:rsidR="00D57434" w:rsidRPr="00D57434">
          <w:rPr>
            <w:rStyle w:val="Hiperhivatkozs"/>
          </w:rPr>
          <w:t xml:space="preserve"> </w:t>
        </w:r>
        <w:r w:rsidR="005526A3" w:rsidRPr="00D57434">
          <w:rPr>
            <w:rStyle w:val="Hiperhivatkozs"/>
          </w:rPr>
          <w:t>vizsgálatát a nemzeti versenyhatóság</w:t>
        </w:r>
      </w:hyperlink>
      <w:r w:rsidR="005526A3" w:rsidRPr="00D57434">
        <w:t>, kiemelten a képalkotó, azaz az MR, a CT, az UH és a radiológiai berendezések beszerzésére fókuszálva.</w:t>
      </w:r>
      <w:r w:rsidR="00D57434">
        <w:t xml:space="preserve"> </w:t>
      </w:r>
      <w:r w:rsidR="005A6C7F">
        <w:t>Ez</w:t>
      </w:r>
      <w:r w:rsidR="00C76E59">
        <w:t>t követően</w:t>
      </w:r>
      <w:r w:rsidR="005A6C7F">
        <w:t xml:space="preserve"> – 2025 </w:t>
      </w:r>
      <w:r w:rsidR="00570388">
        <w:t>júniusában</w:t>
      </w:r>
      <w:r w:rsidR="005A6C7F">
        <w:t xml:space="preserve"> – </w:t>
      </w:r>
      <w:hyperlink r:id="rId9" w:history="1">
        <w:r w:rsidR="005A6C7F" w:rsidRPr="00570388">
          <w:rPr>
            <w:rStyle w:val="Hiperhivatkozs"/>
          </w:rPr>
          <w:t>a személygépjárművek és haszongépjárművek beszerzésének hazai közbeszerzési piacán</w:t>
        </w:r>
      </w:hyperlink>
      <w:r w:rsidR="005A6C7F" w:rsidRPr="00570388">
        <w:t xml:space="preserve"> </w:t>
      </w:r>
      <w:r w:rsidR="00570388" w:rsidRPr="00570388">
        <w:t xml:space="preserve">végzett </w:t>
      </w:r>
      <w:r w:rsidR="005A6C7F" w:rsidRPr="00570388">
        <w:t>gyorsított ágazati vizsgálat</w:t>
      </w:r>
      <w:r w:rsidR="00570388">
        <w:t xml:space="preserve">ról szóló jelentést tette közzé </w:t>
      </w:r>
      <w:r w:rsidR="005A6C7F" w:rsidRPr="005A6C7F">
        <w:t>a GVH.</w:t>
      </w:r>
    </w:p>
    <w:p w14:paraId="3D85895B" w14:textId="3942D940" w:rsidR="005A6C7F" w:rsidRPr="00B64ACF" w:rsidRDefault="005A6C7F" w:rsidP="00570388">
      <w:pPr>
        <w:spacing w:after="120" w:line="264" w:lineRule="auto"/>
        <w:rPr>
          <w:b/>
          <w:bCs/>
        </w:rPr>
      </w:pPr>
      <w:r w:rsidRPr="00570388">
        <w:rPr>
          <w:b/>
          <w:bCs/>
        </w:rPr>
        <w:t xml:space="preserve">Harmadik területként a szúnyoggyérítés </w:t>
      </w:r>
      <w:r w:rsidR="00D11660" w:rsidRPr="00570388">
        <w:rPr>
          <w:b/>
          <w:bCs/>
        </w:rPr>
        <w:t xml:space="preserve">hazai </w:t>
      </w:r>
      <w:r w:rsidRPr="00570388">
        <w:rPr>
          <w:b/>
          <w:bCs/>
        </w:rPr>
        <w:t>piacát veszik górcső alá a nemzeti versenyhatóság szakértői.</w:t>
      </w:r>
      <w:r>
        <w:t xml:space="preserve"> A környezetvédelmi szolgáltatások esetében ugyanis</w:t>
      </w:r>
      <w:r w:rsidR="00570388">
        <w:t xml:space="preserve"> – az egyéb közbeszerzésekhez viszonyítva – </w:t>
      </w:r>
      <w:r>
        <w:t>kimagasló az egyajánlatos közbeszerzések aránya.</w:t>
      </w:r>
      <w:r w:rsidR="00D11660">
        <w:t xml:space="preserve"> Ezek közül – tekintettel a</w:t>
      </w:r>
      <w:r>
        <w:t xml:space="preserve"> turisztikai szempontból kiemelt régiók gazdasági működésére </w:t>
      </w:r>
      <w:r w:rsidR="00C76E59">
        <w:t>gyakorolt</w:t>
      </w:r>
      <w:r>
        <w:t xml:space="preserve"> hatásaira, valamint közegészségügyi jelentőségére</w:t>
      </w:r>
      <w:r w:rsidR="00D11660">
        <w:t xml:space="preserve"> – </w:t>
      </w:r>
      <w:r>
        <w:t>kiemelhetőek a szúnyoggyérítés</w:t>
      </w:r>
      <w:r w:rsidR="00570388">
        <w:t>t célzó</w:t>
      </w:r>
      <w:r>
        <w:t xml:space="preserve"> szolgáltatások.</w:t>
      </w:r>
      <w:r w:rsidR="00570388">
        <w:t xml:space="preserve"> </w:t>
      </w:r>
      <w:r w:rsidR="00570388" w:rsidRPr="00B64ACF">
        <w:rPr>
          <w:b/>
          <w:bCs/>
        </w:rPr>
        <w:t>A</w:t>
      </w:r>
      <w:r w:rsidRPr="00B64ACF">
        <w:rPr>
          <w:b/>
          <w:bCs/>
        </w:rPr>
        <w:t xml:space="preserve"> GVH</w:t>
      </w:r>
      <w:r w:rsidR="00570388" w:rsidRPr="00B64ACF">
        <w:rPr>
          <w:b/>
          <w:bCs/>
        </w:rPr>
        <w:t xml:space="preserve"> ezen szolgáltatások esetébe</w:t>
      </w:r>
      <w:r w:rsidR="00B64ACF">
        <w:rPr>
          <w:b/>
          <w:bCs/>
        </w:rPr>
        <w:t>n</w:t>
      </w:r>
      <w:r w:rsidR="00570388" w:rsidRPr="00B64ACF">
        <w:rPr>
          <w:b/>
          <w:bCs/>
        </w:rPr>
        <w:t xml:space="preserve"> is</w:t>
      </w:r>
      <w:r w:rsidRPr="00B64ACF">
        <w:rPr>
          <w:b/>
          <w:bCs/>
        </w:rPr>
        <w:t xml:space="preserve"> kiemelten fontosnak tartja az intenzív és tisztességes közbeszerzési verseny biztosítását</w:t>
      </w:r>
      <w:r w:rsidR="00D11660" w:rsidRPr="00B64ACF">
        <w:rPr>
          <w:b/>
          <w:bCs/>
        </w:rPr>
        <w:t xml:space="preserve"> </w:t>
      </w:r>
      <w:r w:rsidRPr="00B64ACF">
        <w:rPr>
          <w:b/>
          <w:bCs/>
        </w:rPr>
        <w:t>a beszerzési árak alacsonyan tartása, illetve az érintett piacon a zöld megoldásokat célzó innovációs verseny fenntartása érdekében.</w:t>
      </w:r>
    </w:p>
    <w:p w14:paraId="19B59BF1" w14:textId="7AF71152" w:rsidR="00D11660" w:rsidRDefault="00D11660" w:rsidP="00D11660">
      <w:pPr>
        <w:spacing w:after="120" w:line="264" w:lineRule="auto"/>
      </w:pPr>
      <w:r>
        <w:t>A GVH gyorsított ágazati vizsgálata kiterjed a szúnyoggyérítés</w:t>
      </w:r>
      <w:r w:rsidR="00C76E59">
        <w:t>i</w:t>
      </w:r>
      <w:r>
        <w:t xml:space="preserve"> szolgáltatások beszerzésének magyarországi piacán uralkodó versenyviszonyok elemzésére. A nemzeti versenyhatóság szakértői felmérik a közbeszerzésekben részt vevő, illetve az érintett termékek piacán jelen lévő szereplők körét, a közelmúltban tapasztaltható piaci viszonyokat, az ajánlattevők piaci magatartását, valamint az egyajánlatos közbeszerzések magas számát okozó további tényezőket, így az ajánlatkérők közbeszerzési gyakorlatát is.</w:t>
      </w:r>
    </w:p>
    <w:p w14:paraId="4BA07DFA" w14:textId="73607664" w:rsidR="00D57434" w:rsidRDefault="00574B98" w:rsidP="00D11660">
      <w:pPr>
        <w:spacing w:after="120" w:line="264" w:lineRule="auto"/>
      </w:pPr>
      <w:r>
        <w:lastRenderedPageBreak/>
        <w:t>A gyorsított ágazati vizsgálat a versenytörvényben rögzített piaci problémák feltérképezésére szolgáló eljárás olyan esetekben, amikor a körülmények a verseny torzulására vagy korlátozódására utalnak</w:t>
      </w:r>
      <w:r w:rsidR="006B6AF6">
        <w:t>,</w:t>
      </w:r>
      <w:r>
        <w:t xml:space="preserve"> és sürgős beavatkozás indokolt az adott szektorban. A vizsgálat során a versenyhatóság többek között a piaci szereplőktől összegyűjtött – kötelező válaszadáson alapuló – információk elemzésével tárja fel a verseny torzulásának részletes okait, hogy megtehesse a szükséges lépéseket azok kiküszöbölésére.</w:t>
      </w:r>
    </w:p>
    <w:p w14:paraId="3A6191C7" w14:textId="38AEF4DA" w:rsidR="00574B98" w:rsidRPr="00D57434" w:rsidRDefault="00574B98" w:rsidP="00D11660">
      <w:pPr>
        <w:spacing w:after="120" w:line="264" w:lineRule="auto"/>
      </w:pPr>
      <w:r w:rsidRPr="00D57434">
        <w:t xml:space="preserve">Az információgyűjtés lezárultát és az adatok elemzését követően a GVH nyilvános jelentésben összegzi a gyorsított ágazati vizsgálat eredményeit. Ennek elkészítésére 30 napja van, amely indokolt esetben </w:t>
      </w:r>
      <w:r w:rsidR="00C76E59">
        <w:t>legfeljebb</w:t>
      </w:r>
      <w:r w:rsidRPr="00D57434">
        <w:t xml:space="preserve"> kétszer 30 nappal meghosszabbítható.</w:t>
      </w:r>
    </w:p>
    <w:p w14:paraId="6B65A514" w14:textId="3B27270D" w:rsidR="00D11660" w:rsidRDefault="00D11660" w:rsidP="00D11660">
      <w:pPr>
        <w:spacing w:after="120" w:line="264" w:lineRule="auto"/>
      </w:pPr>
      <w:r>
        <w:t xml:space="preserve">A </w:t>
      </w:r>
      <w:hyperlink r:id="rId10" w:history="1">
        <w:r>
          <w:rPr>
            <w:rStyle w:val="Hiperhivatkozs"/>
          </w:rPr>
          <w:t>Közbeszerzési Hatóság adatai szerint az egyajánlatos közbeszerző</w:t>
        </w:r>
        <w:r>
          <w:rPr>
            <w:rStyle w:val="Hiperhivatkozs"/>
          </w:rPr>
          <w:t>d</w:t>
        </w:r>
        <w:r>
          <w:rPr>
            <w:rStyle w:val="Hiperhivatkozs"/>
          </w:rPr>
          <w:t>ési szerződések számának aránya folyamatosan csökken Magyarországon</w:t>
        </w:r>
      </w:hyperlink>
      <w:r>
        <w:t>, ami a piaci verseny élénkülését jelzi. Míg a nemzeti eljárásrendben az ilyen típusú eljárásokhoz kapcsolódó szerződések aránya 16,8 százalékról (2023 I. félév) 13,3 százalékra csökkent 2025 első félévében, addig ugyanebben az időszakban az uniós eljárásrendben folytatott egyajánlatos közbeszerződési szerződések aránya 35,2 százalékról 28 százalékra csökkent.</w:t>
      </w:r>
    </w:p>
    <w:p w14:paraId="652F2768" w14:textId="6497D953" w:rsidR="003A45F2" w:rsidRPr="006A045E" w:rsidRDefault="003A45F2" w:rsidP="00CC46CD">
      <w:pPr>
        <w:spacing w:after="120"/>
        <w:rPr>
          <w:b/>
          <w:bCs/>
        </w:rPr>
      </w:pPr>
      <w:r>
        <w:rPr>
          <w:b/>
          <w:bCs/>
        </w:rPr>
        <w:t xml:space="preserve">GVH </w:t>
      </w:r>
      <w:r w:rsidR="007E73FB">
        <w:rPr>
          <w:b/>
          <w:bCs/>
        </w:rPr>
        <w:t>Kommunikáció</w:t>
      </w:r>
    </w:p>
    <w:p w14:paraId="0D04E660" w14:textId="77777777" w:rsidR="003A45F2" w:rsidRDefault="003A45F2" w:rsidP="00A06832">
      <w:pPr>
        <w:spacing w:after="0"/>
      </w:pPr>
      <w:r>
        <w:t>További információ:</w:t>
      </w:r>
    </w:p>
    <w:p w14:paraId="1006B7C3" w14:textId="77777777" w:rsidR="003A45F2" w:rsidRDefault="003A45F2" w:rsidP="00A06832">
      <w:pPr>
        <w:spacing w:after="0"/>
      </w:pPr>
      <w:r>
        <w:t>Horváth Bálint, kommunikációs vezető +36 20 238 6939</w:t>
      </w:r>
    </w:p>
    <w:p w14:paraId="62B10205" w14:textId="51F9E557" w:rsidR="006A045E" w:rsidRDefault="003A45F2" w:rsidP="00A06832">
      <w:pPr>
        <w:spacing w:after="0"/>
      </w:pPr>
      <w:r>
        <w:t>Gondolovics Katalin, sajtószóvivő +36 30 603 1170</w:t>
      </w:r>
    </w:p>
    <w:p w14:paraId="7AE01F3B" w14:textId="031B1878" w:rsidR="00082FE0" w:rsidRDefault="00082FE0" w:rsidP="00A06832">
      <w:pPr>
        <w:spacing w:after="0"/>
      </w:pPr>
    </w:p>
    <w:p w14:paraId="418654CA" w14:textId="596F8EC4" w:rsidR="00082FE0" w:rsidRDefault="00082FE0" w:rsidP="00CC46CD">
      <w:pPr>
        <w:spacing w:after="120"/>
      </w:pPr>
    </w:p>
    <w:p w14:paraId="27C4EDB1" w14:textId="48DF55C6" w:rsidR="00082FE0" w:rsidRDefault="00082FE0" w:rsidP="00CC46CD">
      <w:pPr>
        <w:spacing w:after="120"/>
      </w:pPr>
    </w:p>
    <w:p w14:paraId="3AEA68CB" w14:textId="4DC301BF" w:rsidR="00082FE0" w:rsidRDefault="00082FE0" w:rsidP="000045D0">
      <w:pPr>
        <w:spacing w:after="0"/>
        <w:ind w:left="0"/>
      </w:pPr>
    </w:p>
    <w:p w14:paraId="4D26D999" w14:textId="66769AEC" w:rsidR="00082FE0" w:rsidRDefault="00082FE0" w:rsidP="000045D0">
      <w:pPr>
        <w:spacing w:after="0"/>
        <w:ind w:left="0"/>
      </w:pPr>
    </w:p>
    <w:p w14:paraId="6F222F7D" w14:textId="03385DAB" w:rsidR="00082FE0" w:rsidRPr="00257907" w:rsidRDefault="00082FE0" w:rsidP="000045D0">
      <w:pPr>
        <w:spacing w:after="0"/>
        <w:ind w:left="0"/>
      </w:pPr>
    </w:p>
    <w:sectPr w:rsidR="00082FE0" w:rsidRPr="00257907" w:rsidSect="00D11660">
      <w:footerReference w:type="default" r:id="rId11"/>
      <w:headerReference w:type="first" r:id="rId12"/>
      <w:footerReference w:type="first" r:id="rId13"/>
      <w:pgSz w:w="11906" w:h="16838"/>
      <w:pgMar w:top="851" w:right="851" w:bottom="851" w:left="851" w:header="567" w:footer="55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84AB" w14:textId="77777777" w:rsidR="002D2CD6" w:rsidRDefault="002D2CD6">
      <w:pPr>
        <w:spacing w:after="0" w:line="240" w:lineRule="auto"/>
      </w:pPr>
      <w:r>
        <w:separator/>
      </w:r>
    </w:p>
  </w:endnote>
  <w:endnote w:type="continuationSeparator" w:id="0">
    <w:p w14:paraId="6FDD317B" w14:textId="77777777" w:rsidR="002D2CD6" w:rsidRDefault="002D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D101" w14:textId="77777777" w:rsidR="003567BD" w:rsidRDefault="007932FB">
    <w:pPr>
      <w:tabs>
        <w:tab w:val="right" w:pos="9354"/>
      </w:tabs>
      <w:spacing w:before="284" w:after="0" w:line="240" w:lineRule="auto"/>
    </w:pPr>
    <w:r>
      <w:tab/>
    </w:r>
    <w:r>
      <w:fldChar w:fldCharType="begin"/>
    </w:r>
    <w:r>
      <w:instrText>PAGE</w:instrText>
    </w:r>
    <w:r>
      <w:fldChar w:fldCharType="separate"/>
    </w:r>
    <w:r w:rsidR="0033123E">
      <w:rPr>
        <w:noProof/>
      </w:rPr>
      <w:t>2</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6A84" w14:textId="6C41CFBD" w:rsidR="003567BD" w:rsidRDefault="00337335">
    <w:pPr>
      <w:tabs>
        <w:tab w:val="left" w:pos="3226"/>
      </w:tabs>
    </w:pPr>
    <w:r w:rsidRPr="00337335">
      <w:rPr>
        <w:rFonts w:ascii="Arial" w:eastAsia="Arial" w:hAnsi="Arial" w:cs="Arial"/>
        <w:sz w:val="18"/>
        <w:szCs w:val="18"/>
      </w:rPr>
      <w:t>1026 Budapest, Riadó u. 1-3.</w:t>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t xml:space="preserve"> E-mail: sajto@gvh.hu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5BCE2" w14:textId="77777777" w:rsidR="002D2CD6" w:rsidRDefault="002D2CD6">
      <w:pPr>
        <w:spacing w:after="0" w:line="240" w:lineRule="auto"/>
      </w:pPr>
      <w:r>
        <w:separator/>
      </w:r>
    </w:p>
  </w:footnote>
  <w:footnote w:type="continuationSeparator" w:id="0">
    <w:p w14:paraId="54BAA7E7" w14:textId="77777777" w:rsidR="002D2CD6" w:rsidRDefault="002D2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926AB" w14:textId="7EE26064" w:rsidR="003567BD" w:rsidRDefault="007932FB">
    <w:pPr>
      <w:pBdr>
        <w:top w:val="nil"/>
        <w:left w:val="nil"/>
        <w:bottom w:val="nil"/>
        <w:right w:val="nil"/>
        <w:between w:val="nil"/>
      </w:pBdr>
      <w:tabs>
        <w:tab w:val="left" w:pos="6855"/>
      </w:tabs>
      <w:ind w:left="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2A7DCB0" wp14:editId="7CCA0268">
          <wp:extent cx="1691640" cy="5867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1640" cy="5867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200D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261CDF"/>
    <w:multiLevelType w:val="hybridMultilevel"/>
    <w:tmpl w:val="F0E406A2"/>
    <w:lvl w:ilvl="0" w:tplc="1B84187E">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C07CD"/>
    <w:multiLevelType w:val="hybridMultilevel"/>
    <w:tmpl w:val="57C0EA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3016742B"/>
    <w:multiLevelType w:val="hybridMultilevel"/>
    <w:tmpl w:val="1302A09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0B01849"/>
    <w:multiLevelType w:val="hybridMultilevel"/>
    <w:tmpl w:val="6152E7B0"/>
    <w:lvl w:ilvl="0" w:tplc="BF78D9B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CC4E1A"/>
    <w:multiLevelType w:val="multilevel"/>
    <w:tmpl w:val="FED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43331"/>
    <w:multiLevelType w:val="hybridMultilevel"/>
    <w:tmpl w:val="4D284BB6"/>
    <w:lvl w:ilvl="0" w:tplc="9AF07402">
      <w:start w:val="1"/>
      <w:numFmt w:val="bullet"/>
      <w:lvlText w:val="-"/>
      <w:lvlJc w:val="left"/>
      <w:pPr>
        <w:ind w:left="360" w:hanging="360"/>
      </w:pPr>
      <w:rPr>
        <w:rFonts w:ascii="Times New Roman" w:eastAsia="Calibri" w:hAnsi="Times New Roman" w:cs="Times New Roman" w:hint="default"/>
        <w:color w:val="auto"/>
      </w:rPr>
    </w:lvl>
    <w:lvl w:ilvl="1" w:tplc="A88EF338">
      <w:numFmt w:val="bullet"/>
      <w:lvlText w:val="-"/>
      <w:lvlJc w:val="left"/>
      <w:pPr>
        <w:ind w:left="1080" w:hanging="360"/>
      </w:pPr>
      <w:rPr>
        <w:rFonts w:ascii="Times New Roman" w:eastAsia="Calibri" w:hAnsi="Times New Roman" w:cs="Times New Roman"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481A6409"/>
    <w:multiLevelType w:val="hybridMultilevel"/>
    <w:tmpl w:val="4D623698"/>
    <w:lvl w:ilvl="0" w:tplc="F196C3E2">
      <w:start w:val="27"/>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B83F12"/>
    <w:multiLevelType w:val="hybridMultilevel"/>
    <w:tmpl w:val="DA0CA126"/>
    <w:lvl w:ilvl="0" w:tplc="C72EE0FA">
      <w:start w:val="1"/>
      <w:numFmt w:val="decimal"/>
      <w:lvlText w:val="%1."/>
      <w:lvlJc w:val="left"/>
      <w:pPr>
        <w:ind w:left="360" w:hanging="360"/>
      </w:pPr>
      <w:rPr>
        <w:rFonts w:ascii="Times New Roman" w:hAnsi="Times New Roman" w:cs="Times New Roman" w:hint="default"/>
        <w:b w:val="0"/>
        <w:i w:val="0"/>
        <w:sz w:val="24"/>
        <w:szCs w:val="24"/>
      </w:rPr>
    </w:lvl>
    <w:lvl w:ilvl="1" w:tplc="10AE4D8A">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60B30581"/>
    <w:multiLevelType w:val="hybridMultilevel"/>
    <w:tmpl w:val="BDCA66F4"/>
    <w:lvl w:ilvl="0" w:tplc="3F80901A">
      <w:start w:val="1"/>
      <w:numFmt w:val="upperRoman"/>
      <w:lvlText w:val="%1."/>
      <w:lvlJc w:val="left"/>
      <w:pPr>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8321A30"/>
    <w:multiLevelType w:val="hybridMultilevel"/>
    <w:tmpl w:val="7136BFBA"/>
    <w:lvl w:ilvl="0" w:tplc="B882EFD2">
      <w:start w:val="1"/>
      <w:numFmt w:val="decimal"/>
      <w:pStyle w:val="Trzsszveg"/>
      <w:lvlText w:val="%1."/>
      <w:lvlJc w:val="left"/>
      <w:pPr>
        <w:ind w:left="720" w:hanging="360"/>
      </w:pPr>
      <w:rPr>
        <w:rFonts w:ascii="Times New Roman" w:eastAsia="Times New Roman" w:hAnsi="Times New Roman" w:cs="Times New Roman"/>
        <w:b w:val="0"/>
      </w:rPr>
    </w:lvl>
    <w:lvl w:ilvl="1" w:tplc="779AAB00">
      <w:start w:val="1"/>
      <w:numFmt w:val="bullet"/>
      <w:lvlText w:val=""/>
      <w:lvlJc w:val="left"/>
      <w:pPr>
        <w:ind w:left="1440" w:hanging="360"/>
      </w:pPr>
      <w:rPr>
        <w:rFonts w:ascii="Symbol" w:hAnsi="Symbol" w:hint="default"/>
      </w:rPr>
    </w:lvl>
    <w:lvl w:ilvl="2" w:tplc="FD88FCB0">
      <w:start w:val="1"/>
      <w:numFmt w:val="lowerLetter"/>
      <w:lvlText w:val="(%3)"/>
      <w:lvlJc w:val="left"/>
      <w:pPr>
        <w:ind w:left="2340" w:hanging="36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572351228">
    <w:abstractNumId w:val="6"/>
  </w:num>
  <w:num w:numId="2" w16cid:durableId="735592910">
    <w:abstractNumId w:val="8"/>
  </w:num>
  <w:num w:numId="3" w16cid:durableId="1110322642">
    <w:abstractNumId w:val="9"/>
  </w:num>
  <w:num w:numId="4" w16cid:durableId="947547978">
    <w:abstractNumId w:val="3"/>
  </w:num>
  <w:num w:numId="5" w16cid:durableId="543832263">
    <w:abstractNumId w:val="4"/>
  </w:num>
  <w:num w:numId="6" w16cid:durableId="72552467">
    <w:abstractNumId w:val="1"/>
  </w:num>
  <w:num w:numId="7" w16cid:durableId="395468794">
    <w:abstractNumId w:val="5"/>
  </w:num>
  <w:num w:numId="8" w16cid:durableId="1545210627">
    <w:abstractNumId w:val="10"/>
  </w:num>
  <w:num w:numId="9" w16cid:durableId="1923222197">
    <w:abstractNumId w:val="7"/>
  </w:num>
  <w:num w:numId="10" w16cid:durableId="1412698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7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BD"/>
    <w:rsid w:val="00000FA6"/>
    <w:rsid w:val="00002369"/>
    <w:rsid w:val="00002DE0"/>
    <w:rsid w:val="0000312D"/>
    <w:rsid w:val="000031CB"/>
    <w:rsid w:val="000045D0"/>
    <w:rsid w:val="000053BE"/>
    <w:rsid w:val="00006E24"/>
    <w:rsid w:val="00007EC4"/>
    <w:rsid w:val="000110C0"/>
    <w:rsid w:val="0001137F"/>
    <w:rsid w:val="000136B8"/>
    <w:rsid w:val="000136BD"/>
    <w:rsid w:val="00013DDE"/>
    <w:rsid w:val="0001567A"/>
    <w:rsid w:val="00017602"/>
    <w:rsid w:val="00021EB0"/>
    <w:rsid w:val="00022354"/>
    <w:rsid w:val="00023F2A"/>
    <w:rsid w:val="000248FC"/>
    <w:rsid w:val="00024E91"/>
    <w:rsid w:val="000259A8"/>
    <w:rsid w:val="00027B65"/>
    <w:rsid w:val="00030E1F"/>
    <w:rsid w:val="0003129E"/>
    <w:rsid w:val="00033B38"/>
    <w:rsid w:val="00033F2A"/>
    <w:rsid w:val="000342C7"/>
    <w:rsid w:val="000348B6"/>
    <w:rsid w:val="000362C4"/>
    <w:rsid w:val="00036B5E"/>
    <w:rsid w:val="00037B3C"/>
    <w:rsid w:val="000452FC"/>
    <w:rsid w:val="00045B05"/>
    <w:rsid w:val="00046A3A"/>
    <w:rsid w:val="00046CA3"/>
    <w:rsid w:val="00050930"/>
    <w:rsid w:val="000517A9"/>
    <w:rsid w:val="00053C7B"/>
    <w:rsid w:val="00054DF2"/>
    <w:rsid w:val="00056D42"/>
    <w:rsid w:val="000604E7"/>
    <w:rsid w:val="00070A32"/>
    <w:rsid w:val="00070F65"/>
    <w:rsid w:val="00071146"/>
    <w:rsid w:val="00071640"/>
    <w:rsid w:val="00073B8A"/>
    <w:rsid w:val="00077BFB"/>
    <w:rsid w:val="0008026B"/>
    <w:rsid w:val="00080850"/>
    <w:rsid w:val="00082FE0"/>
    <w:rsid w:val="00083E1F"/>
    <w:rsid w:val="00084F9F"/>
    <w:rsid w:val="00086051"/>
    <w:rsid w:val="0008616A"/>
    <w:rsid w:val="00086664"/>
    <w:rsid w:val="000868C7"/>
    <w:rsid w:val="00087272"/>
    <w:rsid w:val="00087CB5"/>
    <w:rsid w:val="00087F49"/>
    <w:rsid w:val="000904A2"/>
    <w:rsid w:val="00090F34"/>
    <w:rsid w:val="0009136C"/>
    <w:rsid w:val="000954DD"/>
    <w:rsid w:val="000976F1"/>
    <w:rsid w:val="000A0719"/>
    <w:rsid w:val="000A0F83"/>
    <w:rsid w:val="000A200E"/>
    <w:rsid w:val="000A3134"/>
    <w:rsid w:val="000A3D05"/>
    <w:rsid w:val="000A566D"/>
    <w:rsid w:val="000A5A9F"/>
    <w:rsid w:val="000A79A1"/>
    <w:rsid w:val="000A79CA"/>
    <w:rsid w:val="000B0F83"/>
    <w:rsid w:val="000B1433"/>
    <w:rsid w:val="000B19BF"/>
    <w:rsid w:val="000B1D31"/>
    <w:rsid w:val="000B2938"/>
    <w:rsid w:val="000B302D"/>
    <w:rsid w:val="000B30A6"/>
    <w:rsid w:val="000B4980"/>
    <w:rsid w:val="000B752A"/>
    <w:rsid w:val="000C0CB1"/>
    <w:rsid w:val="000C2EF8"/>
    <w:rsid w:val="000C30B0"/>
    <w:rsid w:val="000C3EB4"/>
    <w:rsid w:val="000C4CBA"/>
    <w:rsid w:val="000C56C2"/>
    <w:rsid w:val="000C5983"/>
    <w:rsid w:val="000C59C7"/>
    <w:rsid w:val="000C7359"/>
    <w:rsid w:val="000C7845"/>
    <w:rsid w:val="000D0FC1"/>
    <w:rsid w:val="000D1E45"/>
    <w:rsid w:val="000D318F"/>
    <w:rsid w:val="000D3454"/>
    <w:rsid w:val="000D5409"/>
    <w:rsid w:val="000D6316"/>
    <w:rsid w:val="000D7435"/>
    <w:rsid w:val="000D7E77"/>
    <w:rsid w:val="000E13C4"/>
    <w:rsid w:val="000E25BF"/>
    <w:rsid w:val="000E2CA4"/>
    <w:rsid w:val="000E31A7"/>
    <w:rsid w:val="000E5603"/>
    <w:rsid w:val="000E5957"/>
    <w:rsid w:val="000E670C"/>
    <w:rsid w:val="000E6969"/>
    <w:rsid w:val="000E6CEA"/>
    <w:rsid w:val="000E7A93"/>
    <w:rsid w:val="000F1242"/>
    <w:rsid w:val="000F15B1"/>
    <w:rsid w:val="000F1D12"/>
    <w:rsid w:val="000F2E98"/>
    <w:rsid w:val="000F3E7E"/>
    <w:rsid w:val="001002B5"/>
    <w:rsid w:val="00103FEF"/>
    <w:rsid w:val="00104240"/>
    <w:rsid w:val="001053E5"/>
    <w:rsid w:val="00110281"/>
    <w:rsid w:val="00111878"/>
    <w:rsid w:val="00112353"/>
    <w:rsid w:val="0011407C"/>
    <w:rsid w:val="00115142"/>
    <w:rsid w:val="00115CAD"/>
    <w:rsid w:val="0011637B"/>
    <w:rsid w:val="001167A8"/>
    <w:rsid w:val="00117237"/>
    <w:rsid w:val="00117763"/>
    <w:rsid w:val="00120B66"/>
    <w:rsid w:val="0012553B"/>
    <w:rsid w:val="00125798"/>
    <w:rsid w:val="00127B9C"/>
    <w:rsid w:val="001300DE"/>
    <w:rsid w:val="00130D85"/>
    <w:rsid w:val="00132EAE"/>
    <w:rsid w:val="00134F89"/>
    <w:rsid w:val="001351C9"/>
    <w:rsid w:val="0013752C"/>
    <w:rsid w:val="001378C2"/>
    <w:rsid w:val="00141841"/>
    <w:rsid w:val="00142C1F"/>
    <w:rsid w:val="00143578"/>
    <w:rsid w:val="00144184"/>
    <w:rsid w:val="00145FDD"/>
    <w:rsid w:val="00146D9F"/>
    <w:rsid w:val="0014742E"/>
    <w:rsid w:val="00147764"/>
    <w:rsid w:val="00147E62"/>
    <w:rsid w:val="00147ED5"/>
    <w:rsid w:val="001501B4"/>
    <w:rsid w:val="00151A27"/>
    <w:rsid w:val="00152E30"/>
    <w:rsid w:val="00153EFA"/>
    <w:rsid w:val="0015739F"/>
    <w:rsid w:val="00162CBB"/>
    <w:rsid w:val="0016300E"/>
    <w:rsid w:val="00163431"/>
    <w:rsid w:val="00163874"/>
    <w:rsid w:val="00167D01"/>
    <w:rsid w:val="00185DFB"/>
    <w:rsid w:val="00190044"/>
    <w:rsid w:val="0019010B"/>
    <w:rsid w:val="00190D87"/>
    <w:rsid w:val="001916CD"/>
    <w:rsid w:val="001916F9"/>
    <w:rsid w:val="00193134"/>
    <w:rsid w:val="00196256"/>
    <w:rsid w:val="001969C9"/>
    <w:rsid w:val="00197D3B"/>
    <w:rsid w:val="001A14C3"/>
    <w:rsid w:val="001A1727"/>
    <w:rsid w:val="001A2111"/>
    <w:rsid w:val="001A4FEC"/>
    <w:rsid w:val="001A52AB"/>
    <w:rsid w:val="001A7388"/>
    <w:rsid w:val="001A7564"/>
    <w:rsid w:val="001B3725"/>
    <w:rsid w:val="001B3FA0"/>
    <w:rsid w:val="001B64CB"/>
    <w:rsid w:val="001C0A11"/>
    <w:rsid w:val="001C1D03"/>
    <w:rsid w:val="001C4194"/>
    <w:rsid w:val="001C4E39"/>
    <w:rsid w:val="001C5993"/>
    <w:rsid w:val="001C730A"/>
    <w:rsid w:val="001C7676"/>
    <w:rsid w:val="001D0881"/>
    <w:rsid w:val="001D18D4"/>
    <w:rsid w:val="001D57AF"/>
    <w:rsid w:val="001D63CF"/>
    <w:rsid w:val="001D7C53"/>
    <w:rsid w:val="001E23E6"/>
    <w:rsid w:val="001E2475"/>
    <w:rsid w:val="001E32C3"/>
    <w:rsid w:val="001E368D"/>
    <w:rsid w:val="001E38D4"/>
    <w:rsid w:val="001E60F0"/>
    <w:rsid w:val="001E6347"/>
    <w:rsid w:val="001E72ED"/>
    <w:rsid w:val="001E7B8C"/>
    <w:rsid w:val="001F0129"/>
    <w:rsid w:val="001F237B"/>
    <w:rsid w:val="001F2F8B"/>
    <w:rsid w:val="001F3414"/>
    <w:rsid w:val="001F43EF"/>
    <w:rsid w:val="001F5858"/>
    <w:rsid w:val="001F7683"/>
    <w:rsid w:val="002002AB"/>
    <w:rsid w:val="00201236"/>
    <w:rsid w:val="0020251E"/>
    <w:rsid w:val="00204030"/>
    <w:rsid w:val="0020515B"/>
    <w:rsid w:val="002067EB"/>
    <w:rsid w:val="00206AD1"/>
    <w:rsid w:val="002073CC"/>
    <w:rsid w:val="00207936"/>
    <w:rsid w:val="00212D9F"/>
    <w:rsid w:val="00214207"/>
    <w:rsid w:val="00215FE4"/>
    <w:rsid w:val="00216071"/>
    <w:rsid w:val="00216205"/>
    <w:rsid w:val="0021635F"/>
    <w:rsid w:val="00221DE5"/>
    <w:rsid w:val="002227B5"/>
    <w:rsid w:val="00222A4F"/>
    <w:rsid w:val="00225FAC"/>
    <w:rsid w:val="00226170"/>
    <w:rsid w:val="002274F7"/>
    <w:rsid w:val="0023141D"/>
    <w:rsid w:val="0023184C"/>
    <w:rsid w:val="00231EC0"/>
    <w:rsid w:val="0023408E"/>
    <w:rsid w:val="0023450F"/>
    <w:rsid w:val="002358EE"/>
    <w:rsid w:val="00236403"/>
    <w:rsid w:val="002367D3"/>
    <w:rsid w:val="00236C9D"/>
    <w:rsid w:val="00240002"/>
    <w:rsid w:val="00240076"/>
    <w:rsid w:val="002429CC"/>
    <w:rsid w:val="0024375A"/>
    <w:rsid w:val="00243F4A"/>
    <w:rsid w:val="00244DB1"/>
    <w:rsid w:val="00245372"/>
    <w:rsid w:val="00245960"/>
    <w:rsid w:val="00247099"/>
    <w:rsid w:val="00247404"/>
    <w:rsid w:val="00254BB0"/>
    <w:rsid w:val="00254CEB"/>
    <w:rsid w:val="002552C8"/>
    <w:rsid w:val="002552D5"/>
    <w:rsid w:val="00256544"/>
    <w:rsid w:val="00256FDA"/>
    <w:rsid w:val="002574EF"/>
    <w:rsid w:val="00257907"/>
    <w:rsid w:val="002629A4"/>
    <w:rsid w:val="002638A9"/>
    <w:rsid w:val="00265806"/>
    <w:rsid w:val="00270700"/>
    <w:rsid w:val="00271A2B"/>
    <w:rsid w:val="00272D9B"/>
    <w:rsid w:val="00274FA3"/>
    <w:rsid w:val="002775E2"/>
    <w:rsid w:val="00277721"/>
    <w:rsid w:val="00277FD0"/>
    <w:rsid w:val="00280A32"/>
    <w:rsid w:val="0028165E"/>
    <w:rsid w:val="002828BC"/>
    <w:rsid w:val="002840D1"/>
    <w:rsid w:val="00285151"/>
    <w:rsid w:val="00285303"/>
    <w:rsid w:val="002879E8"/>
    <w:rsid w:val="00291208"/>
    <w:rsid w:val="00291879"/>
    <w:rsid w:val="00293DAB"/>
    <w:rsid w:val="00297996"/>
    <w:rsid w:val="002A23D2"/>
    <w:rsid w:val="002A26D1"/>
    <w:rsid w:val="002A486F"/>
    <w:rsid w:val="002A4ECA"/>
    <w:rsid w:val="002A52D2"/>
    <w:rsid w:val="002B0A18"/>
    <w:rsid w:val="002B106B"/>
    <w:rsid w:val="002B221F"/>
    <w:rsid w:val="002B48B1"/>
    <w:rsid w:val="002B4916"/>
    <w:rsid w:val="002B55DD"/>
    <w:rsid w:val="002B7E3E"/>
    <w:rsid w:val="002C0806"/>
    <w:rsid w:val="002C18DA"/>
    <w:rsid w:val="002C2604"/>
    <w:rsid w:val="002C4955"/>
    <w:rsid w:val="002C50C0"/>
    <w:rsid w:val="002C5575"/>
    <w:rsid w:val="002C7CB7"/>
    <w:rsid w:val="002D0128"/>
    <w:rsid w:val="002D04C8"/>
    <w:rsid w:val="002D1987"/>
    <w:rsid w:val="002D1D47"/>
    <w:rsid w:val="002D2A2B"/>
    <w:rsid w:val="002D2B00"/>
    <w:rsid w:val="002D2CD6"/>
    <w:rsid w:val="002D5056"/>
    <w:rsid w:val="002D5B53"/>
    <w:rsid w:val="002D5FB1"/>
    <w:rsid w:val="002D72F8"/>
    <w:rsid w:val="002D7A16"/>
    <w:rsid w:val="002E048C"/>
    <w:rsid w:val="002E1424"/>
    <w:rsid w:val="002E1667"/>
    <w:rsid w:val="002E218A"/>
    <w:rsid w:val="002E2213"/>
    <w:rsid w:val="002E225C"/>
    <w:rsid w:val="002E6A6E"/>
    <w:rsid w:val="002F0A40"/>
    <w:rsid w:val="002F0E0E"/>
    <w:rsid w:val="002F133D"/>
    <w:rsid w:val="002F20F7"/>
    <w:rsid w:val="002F357C"/>
    <w:rsid w:val="002F3BD2"/>
    <w:rsid w:val="002F520D"/>
    <w:rsid w:val="002F643F"/>
    <w:rsid w:val="002F7A7C"/>
    <w:rsid w:val="00301BA2"/>
    <w:rsid w:val="00301D61"/>
    <w:rsid w:val="0030232B"/>
    <w:rsid w:val="003026F2"/>
    <w:rsid w:val="003044E2"/>
    <w:rsid w:val="003049F7"/>
    <w:rsid w:val="00307890"/>
    <w:rsid w:val="00310C84"/>
    <w:rsid w:val="00312B1E"/>
    <w:rsid w:val="00313381"/>
    <w:rsid w:val="00313B48"/>
    <w:rsid w:val="00313F05"/>
    <w:rsid w:val="0031492D"/>
    <w:rsid w:val="00316F2F"/>
    <w:rsid w:val="003208EE"/>
    <w:rsid w:val="003210D0"/>
    <w:rsid w:val="00321151"/>
    <w:rsid w:val="0032296D"/>
    <w:rsid w:val="003236BE"/>
    <w:rsid w:val="003265FA"/>
    <w:rsid w:val="00327ABD"/>
    <w:rsid w:val="00327D5B"/>
    <w:rsid w:val="003300D1"/>
    <w:rsid w:val="003303AF"/>
    <w:rsid w:val="00330C76"/>
    <w:rsid w:val="0033123E"/>
    <w:rsid w:val="00331A61"/>
    <w:rsid w:val="00332720"/>
    <w:rsid w:val="003328CE"/>
    <w:rsid w:val="003337A1"/>
    <w:rsid w:val="00333DF3"/>
    <w:rsid w:val="00335993"/>
    <w:rsid w:val="00335BE0"/>
    <w:rsid w:val="00337335"/>
    <w:rsid w:val="00337D14"/>
    <w:rsid w:val="0034198A"/>
    <w:rsid w:val="00342D7A"/>
    <w:rsid w:val="0034457B"/>
    <w:rsid w:val="003447CB"/>
    <w:rsid w:val="00347067"/>
    <w:rsid w:val="00347201"/>
    <w:rsid w:val="0034727C"/>
    <w:rsid w:val="00347340"/>
    <w:rsid w:val="003476E1"/>
    <w:rsid w:val="003530C5"/>
    <w:rsid w:val="003567BD"/>
    <w:rsid w:val="0036085B"/>
    <w:rsid w:val="0036159C"/>
    <w:rsid w:val="00361F98"/>
    <w:rsid w:val="003623E4"/>
    <w:rsid w:val="0036333E"/>
    <w:rsid w:val="00365EEF"/>
    <w:rsid w:val="00365FAE"/>
    <w:rsid w:val="0036771F"/>
    <w:rsid w:val="00370B9A"/>
    <w:rsid w:val="00372DE7"/>
    <w:rsid w:val="00373174"/>
    <w:rsid w:val="00384667"/>
    <w:rsid w:val="003856C9"/>
    <w:rsid w:val="003859AE"/>
    <w:rsid w:val="00387187"/>
    <w:rsid w:val="00390A2B"/>
    <w:rsid w:val="0039380D"/>
    <w:rsid w:val="003938F1"/>
    <w:rsid w:val="003948B5"/>
    <w:rsid w:val="003A0F36"/>
    <w:rsid w:val="003A1347"/>
    <w:rsid w:val="003A156A"/>
    <w:rsid w:val="003A167C"/>
    <w:rsid w:val="003A222D"/>
    <w:rsid w:val="003A2820"/>
    <w:rsid w:val="003A45F2"/>
    <w:rsid w:val="003A46C8"/>
    <w:rsid w:val="003B09D9"/>
    <w:rsid w:val="003B128C"/>
    <w:rsid w:val="003B17CE"/>
    <w:rsid w:val="003B1BF2"/>
    <w:rsid w:val="003B23AE"/>
    <w:rsid w:val="003B420E"/>
    <w:rsid w:val="003B52D7"/>
    <w:rsid w:val="003B5FB4"/>
    <w:rsid w:val="003B67DD"/>
    <w:rsid w:val="003B6CA4"/>
    <w:rsid w:val="003B701C"/>
    <w:rsid w:val="003C12F0"/>
    <w:rsid w:val="003C19EA"/>
    <w:rsid w:val="003C2C04"/>
    <w:rsid w:val="003C2D60"/>
    <w:rsid w:val="003C418B"/>
    <w:rsid w:val="003C48BF"/>
    <w:rsid w:val="003D0A3C"/>
    <w:rsid w:val="003D15DD"/>
    <w:rsid w:val="003D1F32"/>
    <w:rsid w:val="003D20F2"/>
    <w:rsid w:val="003D6AF6"/>
    <w:rsid w:val="003D6E27"/>
    <w:rsid w:val="003D7BE3"/>
    <w:rsid w:val="003E0A9E"/>
    <w:rsid w:val="003E17F7"/>
    <w:rsid w:val="003E60CA"/>
    <w:rsid w:val="003E6416"/>
    <w:rsid w:val="003E6831"/>
    <w:rsid w:val="003F079E"/>
    <w:rsid w:val="003F0B83"/>
    <w:rsid w:val="003F1352"/>
    <w:rsid w:val="003F1BB2"/>
    <w:rsid w:val="003F3830"/>
    <w:rsid w:val="003F4B5A"/>
    <w:rsid w:val="003F62AD"/>
    <w:rsid w:val="004022DA"/>
    <w:rsid w:val="00404824"/>
    <w:rsid w:val="00410347"/>
    <w:rsid w:val="00414E43"/>
    <w:rsid w:val="00415000"/>
    <w:rsid w:val="00417D61"/>
    <w:rsid w:val="00423ADD"/>
    <w:rsid w:val="00423C7F"/>
    <w:rsid w:val="00424977"/>
    <w:rsid w:val="00424E4F"/>
    <w:rsid w:val="0042525C"/>
    <w:rsid w:val="0042576B"/>
    <w:rsid w:val="0042737F"/>
    <w:rsid w:val="0042794E"/>
    <w:rsid w:val="00430BD3"/>
    <w:rsid w:val="00430C25"/>
    <w:rsid w:val="004314C9"/>
    <w:rsid w:val="004324D5"/>
    <w:rsid w:val="0043295A"/>
    <w:rsid w:val="00432F82"/>
    <w:rsid w:val="00433BF2"/>
    <w:rsid w:val="0043533F"/>
    <w:rsid w:val="004363CE"/>
    <w:rsid w:val="004367C9"/>
    <w:rsid w:val="00440980"/>
    <w:rsid w:val="00440AC2"/>
    <w:rsid w:val="0044101B"/>
    <w:rsid w:val="00441929"/>
    <w:rsid w:val="0044208D"/>
    <w:rsid w:val="004422ED"/>
    <w:rsid w:val="00443C24"/>
    <w:rsid w:val="004453BF"/>
    <w:rsid w:val="00445AB4"/>
    <w:rsid w:val="00452762"/>
    <w:rsid w:val="00452CD1"/>
    <w:rsid w:val="00453F7A"/>
    <w:rsid w:val="004568D4"/>
    <w:rsid w:val="004605AF"/>
    <w:rsid w:val="00462BD5"/>
    <w:rsid w:val="004635D4"/>
    <w:rsid w:val="004636EE"/>
    <w:rsid w:val="00463D81"/>
    <w:rsid w:val="004644FD"/>
    <w:rsid w:val="00464B22"/>
    <w:rsid w:val="00465137"/>
    <w:rsid w:val="004674AE"/>
    <w:rsid w:val="00467F18"/>
    <w:rsid w:val="0047056A"/>
    <w:rsid w:val="0047256B"/>
    <w:rsid w:val="004731E6"/>
    <w:rsid w:val="00474820"/>
    <w:rsid w:val="00474AB4"/>
    <w:rsid w:val="00474C6E"/>
    <w:rsid w:val="00475337"/>
    <w:rsid w:val="004777F1"/>
    <w:rsid w:val="00477D78"/>
    <w:rsid w:val="00484BC8"/>
    <w:rsid w:val="00487EE2"/>
    <w:rsid w:val="0049162A"/>
    <w:rsid w:val="00492030"/>
    <w:rsid w:val="00492CBA"/>
    <w:rsid w:val="004934E3"/>
    <w:rsid w:val="00494EB6"/>
    <w:rsid w:val="00495B5E"/>
    <w:rsid w:val="004960D2"/>
    <w:rsid w:val="004A04D5"/>
    <w:rsid w:val="004A3CA8"/>
    <w:rsid w:val="004A3FDA"/>
    <w:rsid w:val="004A5BEF"/>
    <w:rsid w:val="004A6B75"/>
    <w:rsid w:val="004B096C"/>
    <w:rsid w:val="004B1DAD"/>
    <w:rsid w:val="004B249E"/>
    <w:rsid w:val="004B2D4D"/>
    <w:rsid w:val="004B3486"/>
    <w:rsid w:val="004B41A0"/>
    <w:rsid w:val="004B6B7B"/>
    <w:rsid w:val="004B6FDE"/>
    <w:rsid w:val="004B74F7"/>
    <w:rsid w:val="004C138F"/>
    <w:rsid w:val="004C15FF"/>
    <w:rsid w:val="004C18EF"/>
    <w:rsid w:val="004C32DA"/>
    <w:rsid w:val="004C4875"/>
    <w:rsid w:val="004C5893"/>
    <w:rsid w:val="004C5CD2"/>
    <w:rsid w:val="004C7273"/>
    <w:rsid w:val="004D14CC"/>
    <w:rsid w:val="004D474D"/>
    <w:rsid w:val="004D6D6E"/>
    <w:rsid w:val="004D7D9A"/>
    <w:rsid w:val="004E003A"/>
    <w:rsid w:val="004E1595"/>
    <w:rsid w:val="004E15AE"/>
    <w:rsid w:val="004E7F1C"/>
    <w:rsid w:val="004F1CD1"/>
    <w:rsid w:val="004F426B"/>
    <w:rsid w:val="004F4F4D"/>
    <w:rsid w:val="004F56A9"/>
    <w:rsid w:val="004F5F84"/>
    <w:rsid w:val="004F7EA2"/>
    <w:rsid w:val="005053B9"/>
    <w:rsid w:val="00505F0C"/>
    <w:rsid w:val="00507D8B"/>
    <w:rsid w:val="00510246"/>
    <w:rsid w:val="00511393"/>
    <w:rsid w:val="005121BB"/>
    <w:rsid w:val="005123A3"/>
    <w:rsid w:val="00512BE4"/>
    <w:rsid w:val="00512C85"/>
    <w:rsid w:val="00513E83"/>
    <w:rsid w:val="00514001"/>
    <w:rsid w:val="005149DB"/>
    <w:rsid w:val="00514E0F"/>
    <w:rsid w:val="00515FC7"/>
    <w:rsid w:val="00520A41"/>
    <w:rsid w:val="0052258B"/>
    <w:rsid w:val="00522F9C"/>
    <w:rsid w:val="00526A4B"/>
    <w:rsid w:val="00530042"/>
    <w:rsid w:val="00531497"/>
    <w:rsid w:val="00540A2C"/>
    <w:rsid w:val="0054198F"/>
    <w:rsid w:val="00541B9E"/>
    <w:rsid w:val="00542AB5"/>
    <w:rsid w:val="00542DD7"/>
    <w:rsid w:val="00543D0E"/>
    <w:rsid w:val="00546D77"/>
    <w:rsid w:val="005526A3"/>
    <w:rsid w:val="0055494D"/>
    <w:rsid w:val="00555EA3"/>
    <w:rsid w:val="005573A9"/>
    <w:rsid w:val="0056040B"/>
    <w:rsid w:val="0056277D"/>
    <w:rsid w:val="00562788"/>
    <w:rsid w:val="005629AB"/>
    <w:rsid w:val="0056396C"/>
    <w:rsid w:val="00564FCF"/>
    <w:rsid w:val="0056628C"/>
    <w:rsid w:val="00566396"/>
    <w:rsid w:val="00570388"/>
    <w:rsid w:val="00572136"/>
    <w:rsid w:val="00573E39"/>
    <w:rsid w:val="00574B98"/>
    <w:rsid w:val="00574C66"/>
    <w:rsid w:val="00576011"/>
    <w:rsid w:val="00577C42"/>
    <w:rsid w:val="005813FD"/>
    <w:rsid w:val="00581980"/>
    <w:rsid w:val="00582039"/>
    <w:rsid w:val="00582798"/>
    <w:rsid w:val="005833A1"/>
    <w:rsid w:val="00585FCA"/>
    <w:rsid w:val="005869A3"/>
    <w:rsid w:val="005869F4"/>
    <w:rsid w:val="00590097"/>
    <w:rsid w:val="00591164"/>
    <w:rsid w:val="0059207E"/>
    <w:rsid w:val="00592F28"/>
    <w:rsid w:val="00593D83"/>
    <w:rsid w:val="00595DDD"/>
    <w:rsid w:val="0059617F"/>
    <w:rsid w:val="00596F98"/>
    <w:rsid w:val="005A0903"/>
    <w:rsid w:val="005A1FBF"/>
    <w:rsid w:val="005A4400"/>
    <w:rsid w:val="005A4ED3"/>
    <w:rsid w:val="005A4EF6"/>
    <w:rsid w:val="005A69B0"/>
    <w:rsid w:val="005A6A02"/>
    <w:rsid w:val="005A6C7F"/>
    <w:rsid w:val="005A70FE"/>
    <w:rsid w:val="005A7133"/>
    <w:rsid w:val="005A7D78"/>
    <w:rsid w:val="005B0924"/>
    <w:rsid w:val="005B1EE1"/>
    <w:rsid w:val="005B3319"/>
    <w:rsid w:val="005B3DF9"/>
    <w:rsid w:val="005B511E"/>
    <w:rsid w:val="005B51F7"/>
    <w:rsid w:val="005B544A"/>
    <w:rsid w:val="005B5EF0"/>
    <w:rsid w:val="005B6C10"/>
    <w:rsid w:val="005C0831"/>
    <w:rsid w:val="005C4BB7"/>
    <w:rsid w:val="005C4C3D"/>
    <w:rsid w:val="005C6F03"/>
    <w:rsid w:val="005C71A3"/>
    <w:rsid w:val="005D45EB"/>
    <w:rsid w:val="005D69C6"/>
    <w:rsid w:val="005E040F"/>
    <w:rsid w:val="005E1240"/>
    <w:rsid w:val="005E1441"/>
    <w:rsid w:val="005E1B83"/>
    <w:rsid w:val="005E2606"/>
    <w:rsid w:val="005E3544"/>
    <w:rsid w:val="005E3C9A"/>
    <w:rsid w:val="005E3F9D"/>
    <w:rsid w:val="005E4BC4"/>
    <w:rsid w:val="005E501E"/>
    <w:rsid w:val="005E5028"/>
    <w:rsid w:val="005E520D"/>
    <w:rsid w:val="005E5FA1"/>
    <w:rsid w:val="005F0A8D"/>
    <w:rsid w:val="005F3E9B"/>
    <w:rsid w:val="005F4CD7"/>
    <w:rsid w:val="005F560A"/>
    <w:rsid w:val="005F582F"/>
    <w:rsid w:val="005F7F01"/>
    <w:rsid w:val="00600132"/>
    <w:rsid w:val="00601CA3"/>
    <w:rsid w:val="00601E2C"/>
    <w:rsid w:val="00603C17"/>
    <w:rsid w:val="00605794"/>
    <w:rsid w:val="00613740"/>
    <w:rsid w:val="00613A39"/>
    <w:rsid w:val="00614B0E"/>
    <w:rsid w:val="00615941"/>
    <w:rsid w:val="00616050"/>
    <w:rsid w:val="006163DA"/>
    <w:rsid w:val="00621773"/>
    <w:rsid w:val="00622E8D"/>
    <w:rsid w:val="00623CBA"/>
    <w:rsid w:val="00624AEC"/>
    <w:rsid w:val="00624CA3"/>
    <w:rsid w:val="00626F6D"/>
    <w:rsid w:val="00627DD0"/>
    <w:rsid w:val="00630424"/>
    <w:rsid w:val="00632344"/>
    <w:rsid w:val="0063254E"/>
    <w:rsid w:val="006334DF"/>
    <w:rsid w:val="00634B3C"/>
    <w:rsid w:val="00634E10"/>
    <w:rsid w:val="00634F0F"/>
    <w:rsid w:val="00635262"/>
    <w:rsid w:val="00640C67"/>
    <w:rsid w:val="00641816"/>
    <w:rsid w:val="00641B3A"/>
    <w:rsid w:val="00642A9B"/>
    <w:rsid w:val="00642E14"/>
    <w:rsid w:val="00643F4C"/>
    <w:rsid w:val="006450DB"/>
    <w:rsid w:val="00647351"/>
    <w:rsid w:val="006501E3"/>
    <w:rsid w:val="00650DBD"/>
    <w:rsid w:val="006519BF"/>
    <w:rsid w:val="006537BE"/>
    <w:rsid w:val="00654F2F"/>
    <w:rsid w:val="00656F3E"/>
    <w:rsid w:val="00657AC3"/>
    <w:rsid w:val="00665256"/>
    <w:rsid w:val="00665E89"/>
    <w:rsid w:val="00665EAC"/>
    <w:rsid w:val="006669D5"/>
    <w:rsid w:val="00667A81"/>
    <w:rsid w:val="006708E6"/>
    <w:rsid w:val="00672991"/>
    <w:rsid w:val="00672CC2"/>
    <w:rsid w:val="00672ECF"/>
    <w:rsid w:val="00673AE2"/>
    <w:rsid w:val="006759CC"/>
    <w:rsid w:val="00676367"/>
    <w:rsid w:val="006772C2"/>
    <w:rsid w:val="006773CF"/>
    <w:rsid w:val="00677C1C"/>
    <w:rsid w:val="00685095"/>
    <w:rsid w:val="00686C73"/>
    <w:rsid w:val="0068705B"/>
    <w:rsid w:val="00690AF8"/>
    <w:rsid w:val="00690C33"/>
    <w:rsid w:val="00691495"/>
    <w:rsid w:val="00691CE7"/>
    <w:rsid w:val="00692B4F"/>
    <w:rsid w:val="00696422"/>
    <w:rsid w:val="00697377"/>
    <w:rsid w:val="006A03C0"/>
    <w:rsid w:val="006A045E"/>
    <w:rsid w:val="006A0F5C"/>
    <w:rsid w:val="006A17AB"/>
    <w:rsid w:val="006A4B42"/>
    <w:rsid w:val="006A6A70"/>
    <w:rsid w:val="006A7772"/>
    <w:rsid w:val="006B04D3"/>
    <w:rsid w:val="006B05AD"/>
    <w:rsid w:val="006B0AEB"/>
    <w:rsid w:val="006B10E9"/>
    <w:rsid w:val="006B11B4"/>
    <w:rsid w:val="006B1F73"/>
    <w:rsid w:val="006B4E44"/>
    <w:rsid w:val="006B5D6E"/>
    <w:rsid w:val="006B6AF6"/>
    <w:rsid w:val="006C097F"/>
    <w:rsid w:val="006C1328"/>
    <w:rsid w:val="006C34C8"/>
    <w:rsid w:val="006C45D2"/>
    <w:rsid w:val="006C62B4"/>
    <w:rsid w:val="006D103F"/>
    <w:rsid w:val="006D22C5"/>
    <w:rsid w:val="006D27F5"/>
    <w:rsid w:val="006D2D20"/>
    <w:rsid w:val="006D4924"/>
    <w:rsid w:val="006D5A1F"/>
    <w:rsid w:val="006D609D"/>
    <w:rsid w:val="006D7E0A"/>
    <w:rsid w:val="006E1DF2"/>
    <w:rsid w:val="006E1E18"/>
    <w:rsid w:val="006E5652"/>
    <w:rsid w:val="006E56BE"/>
    <w:rsid w:val="006E5FCA"/>
    <w:rsid w:val="006E739D"/>
    <w:rsid w:val="006F0154"/>
    <w:rsid w:val="006F099D"/>
    <w:rsid w:val="006F0B87"/>
    <w:rsid w:val="006F0EF7"/>
    <w:rsid w:val="006F2DB8"/>
    <w:rsid w:val="00700407"/>
    <w:rsid w:val="0070116E"/>
    <w:rsid w:val="00702718"/>
    <w:rsid w:val="0070272B"/>
    <w:rsid w:val="007057F1"/>
    <w:rsid w:val="00705B22"/>
    <w:rsid w:val="00706F36"/>
    <w:rsid w:val="007108B5"/>
    <w:rsid w:val="0071310C"/>
    <w:rsid w:val="00715B47"/>
    <w:rsid w:val="00715F8B"/>
    <w:rsid w:val="00716439"/>
    <w:rsid w:val="00717668"/>
    <w:rsid w:val="0072014C"/>
    <w:rsid w:val="007204F0"/>
    <w:rsid w:val="00720AD4"/>
    <w:rsid w:val="00721556"/>
    <w:rsid w:val="0072370B"/>
    <w:rsid w:val="007238ED"/>
    <w:rsid w:val="00723AFC"/>
    <w:rsid w:val="00724E78"/>
    <w:rsid w:val="007253F7"/>
    <w:rsid w:val="00725FA5"/>
    <w:rsid w:val="00732BB4"/>
    <w:rsid w:val="0073434C"/>
    <w:rsid w:val="00735EFA"/>
    <w:rsid w:val="00736519"/>
    <w:rsid w:val="0074013A"/>
    <w:rsid w:val="007422FD"/>
    <w:rsid w:val="007430D5"/>
    <w:rsid w:val="00743A68"/>
    <w:rsid w:val="007456F2"/>
    <w:rsid w:val="007459C5"/>
    <w:rsid w:val="00745AF8"/>
    <w:rsid w:val="00745EC0"/>
    <w:rsid w:val="00747A4A"/>
    <w:rsid w:val="00747C62"/>
    <w:rsid w:val="0075207F"/>
    <w:rsid w:val="00752C0C"/>
    <w:rsid w:val="007537FF"/>
    <w:rsid w:val="00753AFD"/>
    <w:rsid w:val="0075500B"/>
    <w:rsid w:val="007555BA"/>
    <w:rsid w:val="00756AC6"/>
    <w:rsid w:val="00756D72"/>
    <w:rsid w:val="007572F8"/>
    <w:rsid w:val="007575F7"/>
    <w:rsid w:val="00757808"/>
    <w:rsid w:val="00761458"/>
    <w:rsid w:val="0076222A"/>
    <w:rsid w:val="00762CA2"/>
    <w:rsid w:val="007635FE"/>
    <w:rsid w:val="007649AD"/>
    <w:rsid w:val="00764DC4"/>
    <w:rsid w:val="00765972"/>
    <w:rsid w:val="00767933"/>
    <w:rsid w:val="00774AA5"/>
    <w:rsid w:val="00775F4F"/>
    <w:rsid w:val="00777408"/>
    <w:rsid w:val="007822B3"/>
    <w:rsid w:val="007826FC"/>
    <w:rsid w:val="00783C35"/>
    <w:rsid w:val="0078642E"/>
    <w:rsid w:val="0078654C"/>
    <w:rsid w:val="007870C7"/>
    <w:rsid w:val="00790649"/>
    <w:rsid w:val="0079318D"/>
    <w:rsid w:val="007932FB"/>
    <w:rsid w:val="00793E74"/>
    <w:rsid w:val="00793E94"/>
    <w:rsid w:val="007944B5"/>
    <w:rsid w:val="0079656F"/>
    <w:rsid w:val="007969E0"/>
    <w:rsid w:val="00797ABB"/>
    <w:rsid w:val="007A1EFE"/>
    <w:rsid w:val="007A207B"/>
    <w:rsid w:val="007A22F2"/>
    <w:rsid w:val="007A631E"/>
    <w:rsid w:val="007A68C4"/>
    <w:rsid w:val="007B1C4F"/>
    <w:rsid w:val="007B4C64"/>
    <w:rsid w:val="007C1026"/>
    <w:rsid w:val="007C2311"/>
    <w:rsid w:val="007C2B7B"/>
    <w:rsid w:val="007C51A5"/>
    <w:rsid w:val="007C621F"/>
    <w:rsid w:val="007C672C"/>
    <w:rsid w:val="007C6E7C"/>
    <w:rsid w:val="007C7A44"/>
    <w:rsid w:val="007C7FEA"/>
    <w:rsid w:val="007D0F33"/>
    <w:rsid w:val="007D3F29"/>
    <w:rsid w:val="007E309B"/>
    <w:rsid w:val="007E3E63"/>
    <w:rsid w:val="007E5605"/>
    <w:rsid w:val="007E5F5B"/>
    <w:rsid w:val="007E73FB"/>
    <w:rsid w:val="007E78E4"/>
    <w:rsid w:val="007E794F"/>
    <w:rsid w:val="007F022B"/>
    <w:rsid w:val="007F237B"/>
    <w:rsid w:val="007F28E0"/>
    <w:rsid w:val="007F4360"/>
    <w:rsid w:val="008015E4"/>
    <w:rsid w:val="008023F8"/>
    <w:rsid w:val="00802EE2"/>
    <w:rsid w:val="008039D8"/>
    <w:rsid w:val="00804661"/>
    <w:rsid w:val="0081050A"/>
    <w:rsid w:val="0081105D"/>
    <w:rsid w:val="0081131D"/>
    <w:rsid w:val="008122E9"/>
    <w:rsid w:val="00812383"/>
    <w:rsid w:val="00812813"/>
    <w:rsid w:val="00813872"/>
    <w:rsid w:val="00815C00"/>
    <w:rsid w:val="00822328"/>
    <w:rsid w:val="00822684"/>
    <w:rsid w:val="00824111"/>
    <w:rsid w:val="0082428A"/>
    <w:rsid w:val="00825DF8"/>
    <w:rsid w:val="008263BF"/>
    <w:rsid w:val="00826B40"/>
    <w:rsid w:val="00831F3A"/>
    <w:rsid w:val="00832A64"/>
    <w:rsid w:val="00834EDC"/>
    <w:rsid w:val="00836167"/>
    <w:rsid w:val="0083617E"/>
    <w:rsid w:val="008364D3"/>
    <w:rsid w:val="00841411"/>
    <w:rsid w:val="00843AD4"/>
    <w:rsid w:val="00843EA9"/>
    <w:rsid w:val="00845CFD"/>
    <w:rsid w:val="00851777"/>
    <w:rsid w:val="008523D3"/>
    <w:rsid w:val="00854F2A"/>
    <w:rsid w:val="008551AD"/>
    <w:rsid w:val="008554E3"/>
    <w:rsid w:val="00861051"/>
    <w:rsid w:val="00864616"/>
    <w:rsid w:val="00866374"/>
    <w:rsid w:val="00867218"/>
    <w:rsid w:val="00867D91"/>
    <w:rsid w:val="00867EE5"/>
    <w:rsid w:val="00871DE1"/>
    <w:rsid w:val="0087428B"/>
    <w:rsid w:val="00875E40"/>
    <w:rsid w:val="0088263F"/>
    <w:rsid w:val="008833DC"/>
    <w:rsid w:val="00885E05"/>
    <w:rsid w:val="0089264D"/>
    <w:rsid w:val="008931D8"/>
    <w:rsid w:val="00894414"/>
    <w:rsid w:val="008979AC"/>
    <w:rsid w:val="008A0D19"/>
    <w:rsid w:val="008A0EC6"/>
    <w:rsid w:val="008A182E"/>
    <w:rsid w:val="008A24BB"/>
    <w:rsid w:val="008A782F"/>
    <w:rsid w:val="008A7C7F"/>
    <w:rsid w:val="008B04E8"/>
    <w:rsid w:val="008B0837"/>
    <w:rsid w:val="008B13AB"/>
    <w:rsid w:val="008B323A"/>
    <w:rsid w:val="008B4A86"/>
    <w:rsid w:val="008B699D"/>
    <w:rsid w:val="008B6B6F"/>
    <w:rsid w:val="008B79C5"/>
    <w:rsid w:val="008C0225"/>
    <w:rsid w:val="008D1C7B"/>
    <w:rsid w:val="008D5FEC"/>
    <w:rsid w:val="008D67FE"/>
    <w:rsid w:val="008E0216"/>
    <w:rsid w:val="008E1D19"/>
    <w:rsid w:val="008E2A87"/>
    <w:rsid w:val="008E2E7B"/>
    <w:rsid w:val="008F2B26"/>
    <w:rsid w:val="008F2B99"/>
    <w:rsid w:val="008F3824"/>
    <w:rsid w:val="008F3AC4"/>
    <w:rsid w:val="008F5E45"/>
    <w:rsid w:val="008F609D"/>
    <w:rsid w:val="008F6CB2"/>
    <w:rsid w:val="008F6FA8"/>
    <w:rsid w:val="009002FE"/>
    <w:rsid w:val="00902063"/>
    <w:rsid w:val="00904F1A"/>
    <w:rsid w:val="00904F1B"/>
    <w:rsid w:val="009073EF"/>
    <w:rsid w:val="009119F5"/>
    <w:rsid w:val="0091440C"/>
    <w:rsid w:val="00914C18"/>
    <w:rsid w:val="00915E0D"/>
    <w:rsid w:val="009166DC"/>
    <w:rsid w:val="009169AC"/>
    <w:rsid w:val="00917BBB"/>
    <w:rsid w:val="0092025B"/>
    <w:rsid w:val="009202E9"/>
    <w:rsid w:val="0092136C"/>
    <w:rsid w:val="009225CE"/>
    <w:rsid w:val="00922F2C"/>
    <w:rsid w:val="00923878"/>
    <w:rsid w:val="00927050"/>
    <w:rsid w:val="00927CD1"/>
    <w:rsid w:val="00930760"/>
    <w:rsid w:val="0093196A"/>
    <w:rsid w:val="009342EA"/>
    <w:rsid w:val="0093455D"/>
    <w:rsid w:val="00936092"/>
    <w:rsid w:val="009462AC"/>
    <w:rsid w:val="0094770C"/>
    <w:rsid w:val="00950390"/>
    <w:rsid w:val="009517B3"/>
    <w:rsid w:val="00951922"/>
    <w:rsid w:val="00953DD2"/>
    <w:rsid w:val="00955A11"/>
    <w:rsid w:val="00962956"/>
    <w:rsid w:val="00963BCB"/>
    <w:rsid w:val="00963E45"/>
    <w:rsid w:val="0096563C"/>
    <w:rsid w:val="00965EB0"/>
    <w:rsid w:val="009671B7"/>
    <w:rsid w:val="00970B34"/>
    <w:rsid w:val="00970C0C"/>
    <w:rsid w:val="00971EE6"/>
    <w:rsid w:val="00972B4F"/>
    <w:rsid w:val="00972B8C"/>
    <w:rsid w:val="00974018"/>
    <w:rsid w:val="00975B4C"/>
    <w:rsid w:val="009773A7"/>
    <w:rsid w:val="00981C4F"/>
    <w:rsid w:val="009827E2"/>
    <w:rsid w:val="00986743"/>
    <w:rsid w:val="00987B91"/>
    <w:rsid w:val="0099079C"/>
    <w:rsid w:val="009907EF"/>
    <w:rsid w:val="00993611"/>
    <w:rsid w:val="00994E7A"/>
    <w:rsid w:val="009A1F23"/>
    <w:rsid w:val="009A26E9"/>
    <w:rsid w:val="009A3CB5"/>
    <w:rsid w:val="009A4D62"/>
    <w:rsid w:val="009A5EC9"/>
    <w:rsid w:val="009A670D"/>
    <w:rsid w:val="009A7890"/>
    <w:rsid w:val="009A7A1F"/>
    <w:rsid w:val="009B0002"/>
    <w:rsid w:val="009B0E01"/>
    <w:rsid w:val="009B2F66"/>
    <w:rsid w:val="009B36B8"/>
    <w:rsid w:val="009B3FDA"/>
    <w:rsid w:val="009B5A88"/>
    <w:rsid w:val="009C3E1B"/>
    <w:rsid w:val="009C565D"/>
    <w:rsid w:val="009C7AFF"/>
    <w:rsid w:val="009D376D"/>
    <w:rsid w:val="009D4521"/>
    <w:rsid w:val="009D65FA"/>
    <w:rsid w:val="009D73EA"/>
    <w:rsid w:val="009D7E97"/>
    <w:rsid w:val="009E03DE"/>
    <w:rsid w:val="009E0BC5"/>
    <w:rsid w:val="009E0CB7"/>
    <w:rsid w:val="009E17AC"/>
    <w:rsid w:val="009E3437"/>
    <w:rsid w:val="009E56D8"/>
    <w:rsid w:val="009E6068"/>
    <w:rsid w:val="009E71C8"/>
    <w:rsid w:val="009F077E"/>
    <w:rsid w:val="009F1D6E"/>
    <w:rsid w:val="009F25B5"/>
    <w:rsid w:val="009F2887"/>
    <w:rsid w:val="009F2EEC"/>
    <w:rsid w:val="009F4EBF"/>
    <w:rsid w:val="009F56A8"/>
    <w:rsid w:val="00A02C89"/>
    <w:rsid w:val="00A02FC2"/>
    <w:rsid w:val="00A033FB"/>
    <w:rsid w:val="00A036A3"/>
    <w:rsid w:val="00A038B9"/>
    <w:rsid w:val="00A04C95"/>
    <w:rsid w:val="00A06832"/>
    <w:rsid w:val="00A10E1C"/>
    <w:rsid w:val="00A11427"/>
    <w:rsid w:val="00A11C8D"/>
    <w:rsid w:val="00A1243B"/>
    <w:rsid w:val="00A14911"/>
    <w:rsid w:val="00A14CA7"/>
    <w:rsid w:val="00A17943"/>
    <w:rsid w:val="00A205FD"/>
    <w:rsid w:val="00A23FAB"/>
    <w:rsid w:val="00A25251"/>
    <w:rsid w:val="00A27B33"/>
    <w:rsid w:val="00A31C0E"/>
    <w:rsid w:val="00A3731B"/>
    <w:rsid w:val="00A374CF"/>
    <w:rsid w:val="00A37662"/>
    <w:rsid w:val="00A40C49"/>
    <w:rsid w:val="00A43EF6"/>
    <w:rsid w:val="00A44238"/>
    <w:rsid w:val="00A4595E"/>
    <w:rsid w:val="00A464ED"/>
    <w:rsid w:val="00A475CB"/>
    <w:rsid w:val="00A4795D"/>
    <w:rsid w:val="00A47BC6"/>
    <w:rsid w:val="00A51248"/>
    <w:rsid w:val="00A5220F"/>
    <w:rsid w:val="00A525DF"/>
    <w:rsid w:val="00A53FE1"/>
    <w:rsid w:val="00A5440B"/>
    <w:rsid w:val="00A54856"/>
    <w:rsid w:val="00A56830"/>
    <w:rsid w:val="00A56B8C"/>
    <w:rsid w:val="00A57146"/>
    <w:rsid w:val="00A60653"/>
    <w:rsid w:val="00A618D9"/>
    <w:rsid w:val="00A61F36"/>
    <w:rsid w:val="00A74919"/>
    <w:rsid w:val="00A74FBF"/>
    <w:rsid w:val="00A7576A"/>
    <w:rsid w:val="00A7644A"/>
    <w:rsid w:val="00A8161C"/>
    <w:rsid w:val="00A8315E"/>
    <w:rsid w:val="00A877DA"/>
    <w:rsid w:val="00A914E2"/>
    <w:rsid w:val="00A936D5"/>
    <w:rsid w:val="00A93DCE"/>
    <w:rsid w:val="00A94B88"/>
    <w:rsid w:val="00A97084"/>
    <w:rsid w:val="00A97331"/>
    <w:rsid w:val="00AA1F45"/>
    <w:rsid w:val="00AA20D0"/>
    <w:rsid w:val="00AA3734"/>
    <w:rsid w:val="00AA5E1F"/>
    <w:rsid w:val="00AA695F"/>
    <w:rsid w:val="00AA6ADF"/>
    <w:rsid w:val="00AA6C43"/>
    <w:rsid w:val="00AB02DC"/>
    <w:rsid w:val="00AB2630"/>
    <w:rsid w:val="00AB26F1"/>
    <w:rsid w:val="00AB79D7"/>
    <w:rsid w:val="00AC11A9"/>
    <w:rsid w:val="00AC1A38"/>
    <w:rsid w:val="00AC1A5B"/>
    <w:rsid w:val="00AC3EEC"/>
    <w:rsid w:val="00AC4E10"/>
    <w:rsid w:val="00AC5761"/>
    <w:rsid w:val="00AD0378"/>
    <w:rsid w:val="00AD048F"/>
    <w:rsid w:val="00AD0CF7"/>
    <w:rsid w:val="00AD3786"/>
    <w:rsid w:val="00AD50DA"/>
    <w:rsid w:val="00AD549C"/>
    <w:rsid w:val="00AD5F30"/>
    <w:rsid w:val="00AD7F6A"/>
    <w:rsid w:val="00AE76E4"/>
    <w:rsid w:val="00AE7932"/>
    <w:rsid w:val="00AF23EA"/>
    <w:rsid w:val="00AF2C30"/>
    <w:rsid w:val="00AF4350"/>
    <w:rsid w:val="00AF4740"/>
    <w:rsid w:val="00AF4A3F"/>
    <w:rsid w:val="00AF6BF5"/>
    <w:rsid w:val="00AF6E2F"/>
    <w:rsid w:val="00AF789C"/>
    <w:rsid w:val="00AF7D01"/>
    <w:rsid w:val="00AF7D95"/>
    <w:rsid w:val="00B02FC1"/>
    <w:rsid w:val="00B0383F"/>
    <w:rsid w:val="00B04431"/>
    <w:rsid w:val="00B06104"/>
    <w:rsid w:val="00B07159"/>
    <w:rsid w:val="00B10F4A"/>
    <w:rsid w:val="00B1168C"/>
    <w:rsid w:val="00B11D06"/>
    <w:rsid w:val="00B12480"/>
    <w:rsid w:val="00B1354E"/>
    <w:rsid w:val="00B13F03"/>
    <w:rsid w:val="00B14F1E"/>
    <w:rsid w:val="00B16FDD"/>
    <w:rsid w:val="00B178CA"/>
    <w:rsid w:val="00B22DCB"/>
    <w:rsid w:val="00B23959"/>
    <w:rsid w:val="00B256FD"/>
    <w:rsid w:val="00B274BB"/>
    <w:rsid w:val="00B277EC"/>
    <w:rsid w:val="00B30E19"/>
    <w:rsid w:val="00B315A0"/>
    <w:rsid w:val="00B31E9E"/>
    <w:rsid w:val="00B3382B"/>
    <w:rsid w:val="00B33C10"/>
    <w:rsid w:val="00B34575"/>
    <w:rsid w:val="00B35011"/>
    <w:rsid w:val="00B35156"/>
    <w:rsid w:val="00B3632C"/>
    <w:rsid w:val="00B3690B"/>
    <w:rsid w:val="00B36B18"/>
    <w:rsid w:val="00B40CF4"/>
    <w:rsid w:val="00B410A2"/>
    <w:rsid w:val="00B419BE"/>
    <w:rsid w:val="00B42222"/>
    <w:rsid w:val="00B42E42"/>
    <w:rsid w:val="00B43017"/>
    <w:rsid w:val="00B458A4"/>
    <w:rsid w:val="00B460F7"/>
    <w:rsid w:val="00B46620"/>
    <w:rsid w:val="00B5007D"/>
    <w:rsid w:val="00B50C77"/>
    <w:rsid w:val="00B52CCF"/>
    <w:rsid w:val="00B55078"/>
    <w:rsid w:val="00B550A6"/>
    <w:rsid w:val="00B563E4"/>
    <w:rsid w:val="00B5681B"/>
    <w:rsid w:val="00B60F3B"/>
    <w:rsid w:val="00B60F98"/>
    <w:rsid w:val="00B61D7F"/>
    <w:rsid w:val="00B62078"/>
    <w:rsid w:val="00B63128"/>
    <w:rsid w:val="00B639A3"/>
    <w:rsid w:val="00B63F02"/>
    <w:rsid w:val="00B64144"/>
    <w:rsid w:val="00B645B8"/>
    <w:rsid w:val="00B64ACF"/>
    <w:rsid w:val="00B651A8"/>
    <w:rsid w:val="00B70DCD"/>
    <w:rsid w:val="00B719E8"/>
    <w:rsid w:val="00B72138"/>
    <w:rsid w:val="00B75118"/>
    <w:rsid w:val="00B753BA"/>
    <w:rsid w:val="00B76EA7"/>
    <w:rsid w:val="00B81096"/>
    <w:rsid w:val="00B825BD"/>
    <w:rsid w:val="00B864E3"/>
    <w:rsid w:val="00B90538"/>
    <w:rsid w:val="00B91857"/>
    <w:rsid w:val="00B921D3"/>
    <w:rsid w:val="00B97F05"/>
    <w:rsid w:val="00BA328F"/>
    <w:rsid w:val="00BA4AE2"/>
    <w:rsid w:val="00BA6E41"/>
    <w:rsid w:val="00BA7E03"/>
    <w:rsid w:val="00BB02C0"/>
    <w:rsid w:val="00BB220A"/>
    <w:rsid w:val="00BB386F"/>
    <w:rsid w:val="00BB4000"/>
    <w:rsid w:val="00BB5846"/>
    <w:rsid w:val="00BB58C6"/>
    <w:rsid w:val="00BB5DCD"/>
    <w:rsid w:val="00BB608C"/>
    <w:rsid w:val="00BC0663"/>
    <w:rsid w:val="00BC1DD8"/>
    <w:rsid w:val="00BC5182"/>
    <w:rsid w:val="00BC6568"/>
    <w:rsid w:val="00BD09E8"/>
    <w:rsid w:val="00BD1AF4"/>
    <w:rsid w:val="00BD6624"/>
    <w:rsid w:val="00BD6647"/>
    <w:rsid w:val="00BD7E98"/>
    <w:rsid w:val="00BE09CD"/>
    <w:rsid w:val="00BE48F1"/>
    <w:rsid w:val="00BE4C53"/>
    <w:rsid w:val="00BE61CB"/>
    <w:rsid w:val="00BE7D99"/>
    <w:rsid w:val="00BF1FB5"/>
    <w:rsid w:val="00BF21DC"/>
    <w:rsid w:val="00BF254E"/>
    <w:rsid w:val="00BF3545"/>
    <w:rsid w:val="00BF70B7"/>
    <w:rsid w:val="00BF7C98"/>
    <w:rsid w:val="00C000B1"/>
    <w:rsid w:val="00C012AA"/>
    <w:rsid w:val="00C01767"/>
    <w:rsid w:val="00C029B9"/>
    <w:rsid w:val="00C032D1"/>
    <w:rsid w:val="00C03820"/>
    <w:rsid w:val="00C04BC2"/>
    <w:rsid w:val="00C07EEE"/>
    <w:rsid w:val="00C10914"/>
    <w:rsid w:val="00C123BB"/>
    <w:rsid w:val="00C12CC1"/>
    <w:rsid w:val="00C13984"/>
    <w:rsid w:val="00C14661"/>
    <w:rsid w:val="00C175C8"/>
    <w:rsid w:val="00C17ADC"/>
    <w:rsid w:val="00C24DE2"/>
    <w:rsid w:val="00C2521F"/>
    <w:rsid w:val="00C33DC6"/>
    <w:rsid w:val="00C3418E"/>
    <w:rsid w:val="00C3536D"/>
    <w:rsid w:val="00C35392"/>
    <w:rsid w:val="00C356CA"/>
    <w:rsid w:val="00C37E87"/>
    <w:rsid w:val="00C41F10"/>
    <w:rsid w:val="00C42989"/>
    <w:rsid w:val="00C500D2"/>
    <w:rsid w:val="00C50466"/>
    <w:rsid w:val="00C50695"/>
    <w:rsid w:val="00C50D23"/>
    <w:rsid w:val="00C51430"/>
    <w:rsid w:val="00C526C9"/>
    <w:rsid w:val="00C5453B"/>
    <w:rsid w:val="00C55402"/>
    <w:rsid w:val="00C55632"/>
    <w:rsid w:val="00C569AF"/>
    <w:rsid w:val="00C569B6"/>
    <w:rsid w:val="00C57E53"/>
    <w:rsid w:val="00C629FF"/>
    <w:rsid w:val="00C6590B"/>
    <w:rsid w:val="00C65C42"/>
    <w:rsid w:val="00C6653A"/>
    <w:rsid w:val="00C6695C"/>
    <w:rsid w:val="00C669CC"/>
    <w:rsid w:val="00C72258"/>
    <w:rsid w:val="00C72406"/>
    <w:rsid w:val="00C7349F"/>
    <w:rsid w:val="00C73632"/>
    <w:rsid w:val="00C73874"/>
    <w:rsid w:val="00C73FF7"/>
    <w:rsid w:val="00C76040"/>
    <w:rsid w:val="00C761A9"/>
    <w:rsid w:val="00C76E59"/>
    <w:rsid w:val="00C77F13"/>
    <w:rsid w:val="00C80256"/>
    <w:rsid w:val="00C80C0A"/>
    <w:rsid w:val="00C8341C"/>
    <w:rsid w:val="00C834D6"/>
    <w:rsid w:val="00C839BC"/>
    <w:rsid w:val="00C83C57"/>
    <w:rsid w:val="00C87033"/>
    <w:rsid w:val="00C87B49"/>
    <w:rsid w:val="00C87FB4"/>
    <w:rsid w:val="00C95C4A"/>
    <w:rsid w:val="00C95D8B"/>
    <w:rsid w:val="00C97D92"/>
    <w:rsid w:val="00CA1820"/>
    <w:rsid w:val="00CA285E"/>
    <w:rsid w:val="00CA305B"/>
    <w:rsid w:val="00CA57A2"/>
    <w:rsid w:val="00CA7EDF"/>
    <w:rsid w:val="00CB1BEA"/>
    <w:rsid w:val="00CB216A"/>
    <w:rsid w:val="00CB2357"/>
    <w:rsid w:val="00CB611E"/>
    <w:rsid w:val="00CB752F"/>
    <w:rsid w:val="00CB7869"/>
    <w:rsid w:val="00CC249D"/>
    <w:rsid w:val="00CC3468"/>
    <w:rsid w:val="00CC40CD"/>
    <w:rsid w:val="00CC46CD"/>
    <w:rsid w:val="00CC4EBB"/>
    <w:rsid w:val="00CD02DC"/>
    <w:rsid w:val="00CD3DEB"/>
    <w:rsid w:val="00CD6798"/>
    <w:rsid w:val="00CD6819"/>
    <w:rsid w:val="00CD7565"/>
    <w:rsid w:val="00CE0B8A"/>
    <w:rsid w:val="00CE0F04"/>
    <w:rsid w:val="00CE247C"/>
    <w:rsid w:val="00CE2648"/>
    <w:rsid w:val="00CE2A55"/>
    <w:rsid w:val="00CE2E1B"/>
    <w:rsid w:val="00CE37E6"/>
    <w:rsid w:val="00CE3C1C"/>
    <w:rsid w:val="00CE654D"/>
    <w:rsid w:val="00CE7226"/>
    <w:rsid w:val="00CF1533"/>
    <w:rsid w:val="00CF1BE6"/>
    <w:rsid w:val="00CF1D61"/>
    <w:rsid w:val="00CF337A"/>
    <w:rsid w:val="00CF4260"/>
    <w:rsid w:val="00CF5155"/>
    <w:rsid w:val="00CF640A"/>
    <w:rsid w:val="00CF7CE6"/>
    <w:rsid w:val="00D01541"/>
    <w:rsid w:val="00D01BF5"/>
    <w:rsid w:val="00D03130"/>
    <w:rsid w:val="00D050A6"/>
    <w:rsid w:val="00D05537"/>
    <w:rsid w:val="00D063BE"/>
    <w:rsid w:val="00D07A7E"/>
    <w:rsid w:val="00D10E16"/>
    <w:rsid w:val="00D11660"/>
    <w:rsid w:val="00D13810"/>
    <w:rsid w:val="00D13825"/>
    <w:rsid w:val="00D13D79"/>
    <w:rsid w:val="00D15FB9"/>
    <w:rsid w:val="00D16B59"/>
    <w:rsid w:val="00D16BEA"/>
    <w:rsid w:val="00D16EDF"/>
    <w:rsid w:val="00D16FDA"/>
    <w:rsid w:val="00D20078"/>
    <w:rsid w:val="00D200FB"/>
    <w:rsid w:val="00D2060D"/>
    <w:rsid w:val="00D248D3"/>
    <w:rsid w:val="00D25113"/>
    <w:rsid w:val="00D25D31"/>
    <w:rsid w:val="00D26722"/>
    <w:rsid w:val="00D312E4"/>
    <w:rsid w:val="00D320DA"/>
    <w:rsid w:val="00D32534"/>
    <w:rsid w:val="00D40C5E"/>
    <w:rsid w:val="00D42E3C"/>
    <w:rsid w:val="00D4464C"/>
    <w:rsid w:val="00D4690E"/>
    <w:rsid w:val="00D47076"/>
    <w:rsid w:val="00D50C22"/>
    <w:rsid w:val="00D511E0"/>
    <w:rsid w:val="00D514E8"/>
    <w:rsid w:val="00D57434"/>
    <w:rsid w:val="00D6161F"/>
    <w:rsid w:val="00D62DE4"/>
    <w:rsid w:val="00D66971"/>
    <w:rsid w:val="00D66F5D"/>
    <w:rsid w:val="00D6706C"/>
    <w:rsid w:val="00D67856"/>
    <w:rsid w:val="00D7010A"/>
    <w:rsid w:val="00D721BF"/>
    <w:rsid w:val="00D73880"/>
    <w:rsid w:val="00D76569"/>
    <w:rsid w:val="00D770C7"/>
    <w:rsid w:val="00D825E6"/>
    <w:rsid w:val="00D82DF2"/>
    <w:rsid w:val="00D844D8"/>
    <w:rsid w:val="00D850F8"/>
    <w:rsid w:val="00D85687"/>
    <w:rsid w:val="00D906B7"/>
    <w:rsid w:val="00D90956"/>
    <w:rsid w:val="00D90DC4"/>
    <w:rsid w:val="00D9174F"/>
    <w:rsid w:val="00D91CCA"/>
    <w:rsid w:val="00D92804"/>
    <w:rsid w:val="00D932AF"/>
    <w:rsid w:val="00D93C08"/>
    <w:rsid w:val="00D940D0"/>
    <w:rsid w:val="00D97931"/>
    <w:rsid w:val="00DA0C06"/>
    <w:rsid w:val="00DA0E88"/>
    <w:rsid w:val="00DA1353"/>
    <w:rsid w:val="00DA2A6F"/>
    <w:rsid w:val="00DA2DE3"/>
    <w:rsid w:val="00DB080C"/>
    <w:rsid w:val="00DB1B0B"/>
    <w:rsid w:val="00DB4390"/>
    <w:rsid w:val="00DB49C4"/>
    <w:rsid w:val="00DB4BF0"/>
    <w:rsid w:val="00DB5325"/>
    <w:rsid w:val="00DB5A00"/>
    <w:rsid w:val="00DB695B"/>
    <w:rsid w:val="00DC2707"/>
    <w:rsid w:val="00DC3F9E"/>
    <w:rsid w:val="00DC506C"/>
    <w:rsid w:val="00DC7824"/>
    <w:rsid w:val="00DD20DC"/>
    <w:rsid w:val="00DD2250"/>
    <w:rsid w:val="00DD2FD0"/>
    <w:rsid w:val="00DD35D9"/>
    <w:rsid w:val="00DD3AA3"/>
    <w:rsid w:val="00DD479D"/>
    <w:rsid w:val="00DE2A8F"/>
    <w:rsid w:val="00DE320D"/>
    <w:rsid w:val="00DE5F11"/>
    <w:rsid w:val="00DE6678"/>
    <w:rsid w:val="00DE6916"/>
    <w:rsid w:val="00DE7FD7"/>
    <w:rsid w:val="00DF1B0D"/>
    <w:rsid w:val="00DF2B1F"/>
    <w:rsid w:val="00DF592C"/>
    <w:rsid w:val="00E02926"/>
    <w:rsid w:val="00E045B4"/>
    <w:rsid w:val="00E0711C"/>
    <w:rsid w:val="00E0760C"/>
    <w:rsid w:val="00E11C5C"/>
    <w:rsid w:val="00E12D01"/>
    <w:rsid w:val="00E12EDA"/>
    <w:rsid w:val="00E24389"/>
    <w:rsid w:val="00E244D5"/>
    <w:rsid w:val="00E2461E"/>
    <w:rsid w:val="00E25BD9"/>
    <w:rsid w:val="00E25D2C"/>
    <w:rsid w:val="00E30763"/>
    <w:rsid w:val="00E325B0"/>
    <w:rsid w:val="00E32A90"/>
    <w:rsid w:val="00E403A4"/>
    <w:rsid w:val="00E40C68"/>
    <w:rsid w:val="00E41E36"/>
    <w:rsid w:val="00E42388"/>
    <w:rsid w:val="00E43DC0"/>
    <w:rsid w:val="00E44036"/>
    <w:rsid w:val="00E452F9"/>
    <w:rsid w:val="00E46224"/>
    <w:rsid w:val="00E47977"/>
    <w:rsid w:val="00E51A97"/>
    <w:rsid w:val="00E52C9B"/>
    <w:rsid w:val="00E53331"/>
    <w:rsid w:val="00E544F8"/>
    <w:rsid w:val="00E54678"/>
    <w:rsid w:val="00E549F8"/>
    <w:rsid w:val="00E54F80"/>
    <w:rsid w:val="00E573E3"/>
    <w:rsid w:val="00E57B99"/>
    <w:rsid w:val="00E63571"/>
    <w:rsid w:val="00E639BC"/>
    <w:rsid w:val="00E63D73"/>
    <w:rsid w:val="00E64355"/>
    <w:rsid w:val="00E7087D"/>
    <w:rsid w:val="00E70BDA"/>
    <w:rsid w:val="00E71F9D"/>
    <w:rsid w:val="00E721DE"/>
    <w:rsid w:val="00E73F03"/>
    <w:rsid w:val="00E76673"/>
    <w:rsid w:val="00E77984"/>
    <w:rsid w:val="00E82001"/>
    <w:rsid w:val="00E83B96"/>
    <w:rsid w:val="00E842BA"/>
    <w:rsid w:val="00E865E7"/>
    <w:rsid w:val="00E86DA3"/>
    <w:rsid w:val="00E91A73"/>
    <w:rsid w:val="00E9202E"/>
    <w:rsid w:val="00E93BE0"/>
    <w:rsid w:val="00E95607"/>
    <w:rsid w:val="00E959A6"/>
    <w:rsid w:val="00E96970"/>
    <w:rsid w:val="00E97078"/>
    <w:rsid w:val="00E9725A"/>
    <w:rsid w:val="00E97BAE"/>
    <w:rsid w:val="00EA0110"/>
    <w:rsid w:val="00EA04F7"/>
    <w:rsid w:val="00EA16B7"/>
    <w:rsid w:val="00EA1BA2"/>
    <w:rsid w:val="00EA1DCA"/>
    <w:rsid w:val="00EA24BB"/>
    <w:rsid w:val="00EA2534"/>
    <w:rsid w:val="00EA4BA9"/>
    <w:rsid w:val="00EB2D0B"/>
    <w:rsid w:val="00EB2F78"/>
    <w:rsid w:val="00EB45AA"/>
    <w:rsid w:val="00EB45FC"/>
    <w:rsid w:val="00EB4F74"/>
    <w:rsid w:val="00EC0703"/>
    <w:rsid w:val="00EC0E96"/>
    <w:rsid w:val="00EC222C"/>
    <w:rsid w:val="00EC2DE6"/>
    <w:rsid w:val="00EC7CE6"/>
    <w:rsid w:val="00EC7CEA"/>
    <w:rsid w:val="00ED04D2"/>
    <w:rsid w:val="00ED165C"/>
    <w:rsid w:val="00ED1DEC"/>
    <w:rsid w:val="00ED1E88"/>
    <w:rsid w:val="00ED3113"/>
    <w:rsid w:val="00ED3DF9"/>
    <w:rsid w:val="00ED61D6"/>
    <w:rsid w:val="00ED6264"/>
    <w:rsid w:val="00ED6588"/>
    <w:rsid w:val="00ED7173"/>
    <w:rsid w:val="00EE04DC"/>
    <w:rsid w:val="00EE0C9A"/>
    <w:rsid w:val="00EE249D"/>
    <w:rsid w:val="00EE2992"/>
    <w:rsid w:val="00EE3AB4"/>
    <w:rsid w:val="00EE488C"/>
    <w:rsid w:val="00EE58D0"/>
    <w:rsid w:val="00EE6B0F"/>
    <w:rsid w:val="00EE737E"/>
    <w:rsid w:val="00EE7B9D"/>
    <w:rsid w:val="00EF0443"/>
    <w:rsid w:val="00EF0750"/>
    <w:rsid w:val="00EF0851"/>
    <w:rsid w:val="00EF0C1C"/>
    <w:rsid w:val="00EF0E0A"/>
    <w:rsid w:val="00EF1F18"/>
    <w:rsid w:val="00EF2083"/>
    <w:rsid w:val="00EF2EC7"/>
    <w:rsid w:val="00EF3125"/>
    <w:rsid w:val="00EF7C2A"/>
    <w:rsid w:val="00F002A4"/>
    <w:rsid w:val="00F00F9C"/>
    <w:rsid w:val="00F0356B"/>
    <w:rsid w:val="00F05E21"/>
    <w:rsid w:val="00F1196E"/>
    <w:rsid w:val="00F11CE3"/>
    <w:rsid w:val="00F12B7C"/>
    <w:rsid w:val="00F134EE"/>
    <w:rsid w:val="00F148C7"/>
    <w:rsid w:val="00F14B94"/>
    <w:rsid w:val="00F157E7"/>
    <w:rsid w:val="00F16800"/>
    <w:rsid w:val="00F221CB"/>
    <w:rsid w:val="00F2244F"/>
    <w:rsid w:val="00F24C5A"/>
    <w:rsid w:val="00F257FE"/>
    <w:rsid w:val="00F27199"/>
    <w:rsid w:val="00F2746D"/>
    <w:rsid w:val="00F3046F"/>
    <w:rsid w:val="00F3248D"/>
    <w:rsid w:val="00F325BC"/>
    <w:rsid w:val="00F332AA"/>
    <w:rsid w:val="00F34F83"/>
    <w:rsid w:val="00F36F86"/>
    <w:rsid w:val="00F400A1"/>
    <w:rsid w:val="00F40623"/>
    <w:rsid w:val="00F407CE"/>
    <w:rsid w:val="00F41235"/>
    <w:rsid w:val="00F41BE6"/>
    <w:rsid w:val="00F425CE"/>
    <w:rsid w:val="00F449B3"/>
    <w:rsid w:val="00F44EA8"/>
    <w:rsid w:val="00F45802"/>
    <w:rsid w:val="00F4590B"/>
    <w:rsid w:val="00F46013"/>
    <w:rsid w:val="00F4654D"/>
    <w:rsid w:val="00F47D2A"/>
    <w:rsid w:val="00F51A19"/>
    <w:rsid w:val="00F522DB"/>
    <w:rsid w:val="00F52E0F"/>
    <w:rsid w:val="00F56511"/>
    <w:rsid w:val="00F5736C"/>
    <w:rsid w:val="00F603F7"/>
    <w:rsid w:val="00F61607"/>
    <w:rsid w:val="00F61D72"/>
    <w:rsid w:val="00F625AE"/>
    <w:rsid w:val="00F638C6"/>
    <w:rsid w:val="00F64881"/>
    <w:rsid w:val="00F65F32"/>
    <w:rsid w:val="00F667A8"/>
    <w:rsid w:val="00F71747"/>
    <w:rsid w:val="00F71C3E"/>
    <w:rsid w:val="00F721EA"/>
    <w:rsid w:val="00F763D1"/>
    <w:rsid w:val="00F801C6"/>
    <w:rsid w:val="00F83B29"/>
    <w:rsid w:val="00F86861"/>
    <w:rsid w:val="00F87FE0"/>
    <w:rsid w:val="00F9027D"/>
    <w:rsid w:val="00F906EF"/>
    <w:rsid w:val="00F927BC"/>
    <w:rsid w:val="00F92F39"/>
    <w:rsid w:val="00F938B6"/>
    <w:rsid w:val="00F948BE"/>
    <w:rsid w:val="00F95135"/>
    <w:rsid w:val="00FA1139"/>
    <w:rsid w:val="00FA1DB8"/>
    <w:rsid w:val="00FA3A34"/>
    <w:rsid w:val="00FA48D1"/>
    <w:rsid w:val="00FA565B"/>
    <w:rsid w:val="00FA6BA5"/>
    <w:rsid w:val="00FA6C92"/>
    <w:rsid w:val="00FA7715"/>
    <w:rsid w:val="00FB1286"/>
    <w:rsid w:val="00FB199F"/>
    <w:rsid w:val="00FB35E1"/>
    <w:rsid w:val="00FB4EA1"/>
    <w:rsid w:val="00FB7057"/>
    <w:rsid w:val="00FC24D6"/>
    <w:rsid w:val="00FC3E24"/>
    <w:rsid w:val="00FC4235"/>
    <w:rsid w:val="00FC4C06"/>
    <w:rsid w:val="00FC5615"/>
    <w:rsid w:val="00FC6455"/>
    <w:rsid w:val="00FC6621"/>
    <w:rsid w:val="00FC6AB0"/>
    <w:rsid w:val="00FD1751"/>
    <w:rsid w:val="00FD6C40"/>
    <w:rsid w:val="00FE0209"/>
    <w:rsid w:val="00FE20BA"/>
    <w:rsid w:val="00FE36AD"/>
    <w:rsid w:val="00FE669B"/>
    <w:rsid w:val="00FE783D"/>
    <w:rsid w:val="00FE7BE1"/>
    <w:rsid w:val="00FF0A69"/>
    <w:rsid w:val="00FF1334"/>
    <w:rsid w:val="00FF171D"/>
    <w:rsid w:val="00FF2157"/>
    <w:rsid w:val="00FF32A9"/>
    <w:rsid w:val="00FF3387"/>
    <w:rsid w:val="00FF625C"/>
    <w:rsid w:val="00FF7D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FBCE"/>
  <w15:docId w15:val="{4CFDD04E-16F2-4B5F-B296-A3683577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u-HU" w:eastAsia="hu-HU" w:bidi="ar-SA"/>
      </w:rPr>
    </w:rPrDefault>
    <w:pPrDefault>
      <w:pPr>
        <w:spacing w:after="200" w:line="276" w:lineRule="auto"/>
        <w:ind w:left="90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spacing w:before="240" w:after="60"/>
      <w:ind w:left="432" w:hanging="432"/>
      <w:outlineLvl w:val="0"/>
    </w:pPr>
    <w:rPr>
      <w:rFonts w:ascii="Cambria" w:eastAsia="Cambria" w:hAnsi="Cambria" w:cs="Cambria"/>
      <w:b/>
      <w:sz w:val="32"/>
      <w:szCs w:val="32"/>
    </w:rPr>
  </w:style>
  <w:style w:type="paragraph" w:styleId="Cmsor2">
    <w:name w:val="heading 2"/>
    <w:basedOn w:val="Norml"/>
    <w:next w:val="Norml"/>
    <w:uiPriority w:val="9"/>
    <w:semiHidden/>
    <w:unhideWhenUsed/>
    <w:qFormat/>
    <w:pPr>
      <w:keepNext/>
      <w:spacing w:after="720"/>
      <w:ind w:left="0"/>
      <w:jc w:val="center"/>
      <w:outlineLvl w:val="1"/>
    </w:pPr>
    <w:rPr>
      <w:rFonts w:ascii="Arial" w:eastAsia="Arial" w:hAnsi="Arial" w:cs="Arial"/>
      <w:b/>
      <w:i/>
      <w:sz w:val="22"/>
      <w:szCs w:val="22"/>
    </w:rPr>
  </w:style>
  <w:style w:type="paragraph" w:styleId="Cmsor3">
    <w:name w:val="heading 3"/>
    <w:basedOn w:val="Norml"/>
    <w:next w:val="Norml"/>
    <w:uiPriority w:val="9"/>
    <w:semiHidden/>
    <w:unhideWhenUsed/>
    <w:qFormat/>
    <w:pPr>
      <w:keepNext/>
      <w:spacing w:before="240" w:after="60"/>
      <w:ind w:left="720" w:hanging="720"/>
      <w:outlineLvl w:val="2"/>
    </w:pPr>
    <w:rPr>
      <w:rFonts w:ascii="Cambria" w:eastAsia="Cambria" w:hAnsi="Cambria" w:cs="Cambria"/>
      <w:b/>
      <w:sz w:val="26"/>
      <w:szCs w:val="26"/>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aliases w:val="Számozott lista 1"/>
    <w:basedOn w:val="Norml"/>
    <w:link w:val="ListaszerbekezdsChar"/>
    <w:uiPriority w:val="34"/>
    <w:qFormat/>
    <w:rsid w:val="00511393"/>
    <w:pPr>
      <w:spacing w:after="0" w:line="240" w:lineRule="auto"/>
      <w:ind w:left="720"/>
      <w:jc w:val="left"/>
    </w:pPr>
    <w:rPr>
      <w:rFonts w:ascii="Calibri" w:eastAsiaTheme="minorHAnsi" w:hAnsi="Calibri" w:cs="Calibri"/>
      <w:sz w:val="22"/>
      <w:szCs w:val="22"/>
      <w:lang w:eastAsia="en-US"/>
    </w:rPr>
  </w:style>
  <w:style w:type="character" w:customStyle="1" w:styleId="ListaszerbekezdsChar">
    <w:name w:val="Listaszerű bekezdés Char"/>
    <w:aliases w:val="Számozott lista 1 Char"/>
    <w:link w:val="Listaszerbekezds"/>
    <w:uiPriority w:val="34"/>
    <w:rsid w:val="00511393"/>
    <w:rPr>
      <w:rFonts w:ascii="Calibri" w:eastAsiaTheme="minorHAnsi" w:hAnsi="Calibri" w:cs="Calibri"/>
      <w:sz w:val="22"/>
      <w:szCs w:val="22"/>
      <w:lang w:eastAsia="en-US"/>
    </w:rPr>
  </w:style>
  <w:style w:type="character" w:styleId="Hiperhivatkozs">
    <w:name w:val="Hyperlink"/>
    <w:basedOn w:val="Bekezdsalapbettpusa"/>
    <w:uiPriority w:val="99"/>
    <w:unhideWhenUsed/>
    <w:rsid w:val="00511393"/>
    <w:rPr>
      <w:color w:val="0000FF" w:themeColor="hyperlink"/>
      <w:u w:val="single"/>
    </w:rPr>
  </w:style>
  <w:style w:type="character" w:customStyle="1" w:styleId="Feloldatlanmegemlts1">
    <w:name w:val="Feloldatlan megemlítés1"/>
    <w:basedOn w:val="Bekezdsalapbettpusa"/>
    <w:uiPriority w:val="99"/>
    <w:semiHidden/>
    <w:unhideWhenUsed/>
    <w:rsid w:val="00511393"/>
    <w:rPr>
      <w:color w:val="605E5C"/>
      <w:shd w:val="clear" w:color="auto" w:fill="E1DFDD"/>
    </w:rPr>
  </w:style>
  <w:style w:type="character" w:styleId="Kiemels2">
    <w:name w:val="Strong"/>
    <w:basedOn w:val="Bekezdsalapbettpusa"/>
    <w:uiPriority w:val="22"/>
    <w:qFormat/>
    <w:rsid w:val="00CD7565"/>
    <w:rPr>
      <w:b/>
      <w:bCs/>
    </w:rPr>
  </w:style>
  <w:style w:type="character" w:styleId="Lbjegyzet-hivatkozs">
    <w:name w:val="footnote reference"/>
    <w:aliases w:val="Footnote symbol,Footnote Reference Number,Fußnote,Ref,de nota al pie,Style 4,(NECG) Footnote Reference,fr,Footnote number,Footnote,o,-E Fußnotenzeichen,FC,Char Char2,fußzeile !!!,FR,Footnote Reference/,Appel note de bas de p,Style "/>
    <w:uiPriority w:val="99"/>
    <w:qFormat/>
    <w:rsid w:val="00CE0B8A"/>
    <w:rPr>
      <w:rFonts w:ascii="Arial" w:hAnsi="Arial"/>
      <w:vertAlign w:val="superscript"/>
    </w:rPr>
  </w:style>
  <w:style w:type="paragraph" w:styleId="Lbjegyzetszveg">
    <w:name w:val="footnote text"/>
    <w:aliases w:val="Char Char1, Char Char1,Footnote Text2,Footnote Text11,ALTS FOOTNOTE11,Footnote Text Char111,Footnote Text Char Char Char11,Footnote Text Char1 Char Char Char Char11,Footnote Text Char1 Char Char Char11,ALTS FOOTNOTE2,fn,Footno,C,S_foote"/>
    <w:basedOn w:val="Norml"/>
    <w:link w:val="LbjegyzetszvegChar"/>
    <w:uiPriority w:val="99"/>
    <w:unhideWhenUsed/>
    <w:qFormat/>
    <w:rsid w:val="00CE0B8A"/>
    <w:rPr>
      <w:rFonts w:eastAsia="Calibri"/>
      <w:sz w:val="20"/>
      <w:szCs w:val="20"/>
      <w:lang w:eastAsia="en-US"/>
    </w:rPr>
  </w:style>
  <w:style w:type="character" w:customStyle="1" w:styleId="LbjegyzetszvegChar">
    <w:name w:val="Lábjegyzetszöveg Char"/>
    <w:aliases w:val="Char Char1 Char, Char Char1 Char,Footnote Text2 Char,Footnote Text11 Char,ALTS FOOTNOTE11 Char,Footnote Text Char111 Char,Footnote Text Char Char Char11 Char,Footnote Text Char1 Char Char Char Char11 Char,ALTS FOOTNOTE2 Char,C Char"/>
    <w:basedOn w:val="Bekezdsalapbettpusa"/>
    <w:link w:val="Lbjegyzetszveg"/>
    <w:uiPriority w:val="99"/>
    <w:qFormat/>
    <w:rsid w:val="00CE0B8A"/>
    <w:rPr>
      <w:rFonts w:eastAsia="Calibri"/>
      <w:sz w:val="20"/>
      <w:szCs w:val="20"/>
      <w:lang w:eastAsia="en-US"/>
    </w:rPr>
  </w:style>
  <w:style w:type="table" w:styleId="Rcsostblzat">
    <w:name w:val="Table Grid"/>
    <w:basedOn w:val="Normltblzat"/>
    <w:uiPriority w:val="59"/>
    <w:rsid w:val="00151A27"/>
    <w:pPr>
      <w:spacing w:after="0" w:line="240" w:lineRule="auto"/>
      <w:ind w:left="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41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4184"/>
    <w:rPr>
      <w:rFonts w:ascii="Segoe UI" w:hAnsi="Segoe UI" w:cs="Segoe UI"/>
      <w:sz w:val="18"/>
      <w:szCs w:val="18"/>
    </w:rPr>
  </w:style>
  <w:style w:type="paragraph" w:styleId="NormlWeb">
    <w:name w:val="Normal (Web)"/>
    <w:basedOn w:val="Norml"/>
    <w:uiPriority w:val="99"/>
    <w:unhideWhenUsed/>
    <w:rsid w:val="00054DF2"/>
    <w:pPr>
      <w:spacing w:before="100" w:beforeAutospacing="1" w:after="100" w:afterAutospacing="1" w:line="240" w:lineRule="auto"/>
      <w:ind w:left="0"/>
      <w:jc w:val="left"/>
    </w:pPr>
  </w:style>
  <w:style w:type="character" w:styleId="Jegyzethivatkozs">
    <w:name w:val="annotation reference"/>
    <w:basedOn w:val="Bekezdsalapbettpusa"/>
    <w:uiPriority w:val="99"/>
    <w:semiHidden/>
    <w:unhideWhenUsed/>
    <w:rsid w:val="00512BE4"/>
    <w:rPr>
      <w:sz w:val="16"/>
      <w:szCs w:val="16"/>
    </w:rPr>
  </w:style>
  <w:style w:type="paragraph" w:styleId="Jegyzetszveg">
    <w:name w:val="annotation text"/>
    <w:basedOn w:val="Norml"/>
    <w:link w:val="JegyzetszvegChar"/>
    <w:uiPriority w:val="99"/>
    <w:unhideWhenUsed/>
    <w:rsid w:val="00512BE4"/>
    <w:pPr>
      <w:spacing w:line="240" w:lineRule="auto"/>
    </w:pPr>
    <w:rPr>
      <w:sz w:val="20"/>
      <w:szCs w:val="20"/>
    </w:rPr>
  </w:style>
  <w:style w:type="character" w:customStyle="1" w:styleId="JegyzetszvegChar">
    <w:name w:val="Jegyzetszöveg Char"/>
    <w:basedOn w:val="Bekezdsalapbettpusa"/>
    <w:link w:val="Jegyzetszveg"/>
    <w:uiPriority w:val="99"/>
    <w:rsid w:val="00512BE4"/>
    <w:rPr>
      <w:sz w:val="20"/>
      <w:szCs w:val="20"/>
    </w:rPr>
  </w:style>
  <w:style w:type="paragraph" w:styleId="Megjegyzstrgya">
    <w:name w:val="annotation subject"/>
    <w:basedOn w:val="Jegyzetszveg"/>
    <w:next w:val="Jegyzetszveg"/>
    <w:link w:val="MegjegyzstrgyaChar"/>
    <w:uiPriority w:val="99"/>
    <w:semiHidden/>
    <w:unhideWhenUsed/>
    <w:rsid w:val="00512BE4"/>
    <w:rPr>
      <w:b/>
      <w:bCs/>
    </w:rPr>
  </w:style>
  <w:style w:type="character" w:customStyle="1" w:styleId="MegjegyzstrgyaChar">
    <w:name w:val="Megjegyzés tárgya Char"/>
    <w:basedOn w:val="JegyzetszvegChar"/>
    <w:link w:val="Megjegyzstrgya"/>
    <w:uiPriority w:val="99"/>
    <w:semiHidden/>
    <w:rsid w:val="00512BE4"/>
    <w:rPr>
      <w:b/>
      <w:bCs/>
      <w:sz w:val="20"/>
      <w:szCs w:val="20"/>
    </w:rPr>
  </w:style>
  <w:style w:type="paragraph" w:styleId="lfej">
    <w:name w:val="header"/>
    <w:basedOn w:val="Norml"/>
    <w:link w:val="lfejChar"/>
    <w:uiPriority w:val="99"/>
    <w:unhideWhenUsed/>
    <w:rsid w:val="00715F8B"/>
    <w:pPr>
      <w:tabs>
        <w:tab w:val="center" w:pos="4536"/>
        <w:tab w:val="right" w:pos="9072"/>
      </w:tabs>
      <w:spacing w:after="0" w:line="240" w:lineRule="auto"/>
    </w:pPr>
  </w:style>
  <w:style w:type="character" w:customStyle="1" w:styleId="lfejChar">
    <w:name w:val="Élőfej Char"/>
    <w:basedOn w:val="Bekezdsalapbettpusa"/>
    <w:link w:val="lfej"/>
    <w:uiPriority w:val="99"/>
    <w:rsid w:val="00715F8B"/>
  </w:style>
  <w:style w:type="paragraph" w:styleId="llb">
    <w:name w:val="footer"/>
    <w:basedOn w:val="Norml"/>
    <w:link w:val="llbChar"/>
    <w:uiPriority w:val="99"/>
    <w:unhideWhenUsed/>
    <w:rsid w:val="00715F8B"/>
    <w:pPr>
      <w:tabs>
        <w:tab w:val="center" w:pos="4536"/>
        <w:tab w:val="right" w:pos="9072"/>
      </w:tabs>
      <w:spacing w:after="0" w:line="240" w:lineRule="auto"/>
    </w:pPr>
  </w:style>
  <w:style w:type="character" w:customStyle="1" w:styleId="llbChar">
    <w:name w:val="Élőláb Char"/>
    <w:basedOn w:val="Bekezdsalapbettpusa"/>
    <w:link w:val="llb"/>
    <w:uiPriority w:val="99"/>
    <w:rsid w:val="00715F8B"/>
  </w:style>
  <w:style w:type="paragraph" w:customStyle="1" w:styleId="Default">
    <w:name w:val="Default"/>
    <w:rsid w:val="00E12D01"/>
    <w:pPr>
      <w:autoSpaceDE w:val="0"/>
      <w:autoSpaceDN w:val="0"/>
      <w:adjustRightInd w:val="0"/>
      <w:spacing w:after="0" w:line="240" w:lineRule="auto"/>
      <w:ind w:left="0"/>
      <w:jc w:val="left"/>
    </w:pPr>
    <w:rPr>
      <w:color w:val="000000"/>
    </w:rPr>
  </w:style>
  <w:style w:type="character" w:styleId="Mrltotthiperhivatkozs">
    <w:name w:val="FollowedHyperlink"/>
    <w:basedOn w:val="Bekezdsalapbettpusa"/>
    <w:uiPriority w:val="99"/>
    <w:semiHidden/>
    <w:unhideWhenUsed/>
    <w:rsid w:val="00505F0C"/>
    <w:rPr>
      <w:color w:val="800080" w:themeColor="followedHyperlink"/>
      <w:u w:val="single"/>
    </w:rPr>
  </w:style>
  <w:style w:type="character" w:customStyle="1" w:styleId="Feloldatlanmegemlts2">
    <w:name w:val="Feloldatlan megemlítés2"/>
    <w:basedOn w:val="Bekezdsalapbettpusa"/>
    <w:uiPriority w:val="99"/>
    <w:semiHidden/>
    <w:unhideWhenUsed/>
    <w:rsid w:val="00D844D8"/>
    <w:rPr>
      <w:color w:val="605E5C"/>
      <w:shd w:val="clear" w:color="auto" w:fill="E1DFDD"/>
    </w:rPr>
  </w:style>
  <w:style w:type="character" w:customStyle="1" w:styleId="szekhely">
    <w:name w:val="szekhely"/>
    <w:basedOn w:val="Bekezdsalapbettpusa"/>
    <w:rsid w:val="008A782F"/>
  </w:style>
  <w:style w:type="character" w:styleId="Kiemels">
    <w:name w:val="Emphasis"/>
    <w:basedOn w:val="Bekezdsalapbettpusa"/>
    <w:uiPriority w:val="20"/>
    <w:qFormat/>
    <w:rsid w:val="000E13C4"/>
    <w:rPr>
      <w:i/>
      <w:iCs/>
    </w:rPr>
  </w:style>
  <w:style w:type="character" w:customStyle="1" w:styleId="markedcontent">
    <w:name w:val="markedcontent"/>
    <w:basedOn w:val="Bekezdsalapbettpusa"/>
    <w:rsid w:val="001B64CB"/>
  </w:style>
  <w:style w:type="character" w:customStyle="1" w:styleId="info-text">
    <w:name w:val="info-text"/>
    <w:basedOn w:val="Bekezdsalapbettpusa"/>
    <w:rsid w:val="00337335"/>
  </w:style>
  <w:style w:type="character" w:styleId="Feloldatlanmegemlts">
    <w:name w:val="Unresolved Mention"/>
    <w:basedOn w:val="Bekezdsalapbettpusa"/>
    <w:uiPriority w:val="99"/>
    <w:semiHidden/>
    <w:unhideWhenUsed/>
    <w:rsid w:val="00492030"/>
    <w:rPr>
      <w:color w:val="605E5C"/>
      <w:shd w:val="clear" w:color="auto" w:fill="E1DFDD"/>
    </w:rPr>
  </w:style>
  <w:style w:type="paragraph" w:styleId="Vltozat">
    <w:name w:val="Revision"/>
    <w:hidden/>
    <w:uiPriority w:val="99"/>
    <w:semiHidden/>
    <w:rsid w:val="00A02FC2"/>
    <w:pPr>
      <w:spacing w:after="0" w:line="240" w:lineRule="auto"/>
      <w:ind w:left="0"/>
      <w:jc w:val="left"/>
    </w:pPr>
  </w:style>
  <w:style w:type="character" w:customStyle="1" w:styleId="TrzsszvegChar">
    <w:name w:val="Törzsszöveg Char"/>
    <w:link w:val="Trzsszveg"/>
    <w:locked/>
    <w:rsid w:val="0011407C"/>
  </w:style>
  <w:style w:type="paragraph" w:customStyle="1" w:styleId="Trzsszveg">
    <w:name w:val="Törzsszöveg"/>
    <w:basedOn w:val="Listaszerbekezds"/>
    <w:link w:val="TrzsszvegChar"/>
    <w:qFormat/>
    <w:rsid w:val="0011407C"/>
    <w:pPr>
      <w:numPr>
        <w:numId w:val="8"/>
      </w:numPr>
      <w:spacing w:after="240" w:line="276" w:lineRule="auto"/>
      <w:jc w:val="both"/>
    </w:pPr>
    <w:rPr>
      <w:rFonts w:ascii="Times New Roman" w:eastAsia="Times New Roman" w:hAnsi="Times New Roman" w:cs="Times New Roman"/>
      <w:sz w:val="24"/>
      <w:szCs w:val="24"/>
      <w:lang w:eastAsia="hu-HU"/>
    </w:rPr>
  </w:style>
  <w:style w:type="character" w:customStyle="1" w:styleId="highlight">
    <w:name w:val="highlight"/>
    <w:basedOn w:val="Bekezdsalapbettpusa"/>
    <w:rsid w:val="003F62AD"/>
  </w:style>
  <w:style w:type="character" w:customStyle="1" w:styleId="hwtze">
    <w:name w:val="hwtze"/>
    <w:basedOn w:val="Bekezdsalapbettpusa"/>
    <w:rsid w:val="007459C5"/>
  </w:style>
  <w:style w:type="character" w:customStyle="1" w:styleId="rynqvb">
    <w:name w:val="rynqvb"/>
    <w:basedOn w:val="Bekezdsalapbettpusa"/>
    <w:rsid w:val="007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2714">
      <w:bodyDiv w:val="1"/>
      <w:marLeft w:val="0"/>
      <w:marRight w:val="0"/>
      <w:marTop w:val="0"/>
      <w:marBottom w:val="0"/>
      <w:divBdr>
        <w:top w:val="none" w:sz="0" w:space="0" w:color="auto"/>
        <w:left w:val="none" w:sz="0" w:space="0" w:color="auto"/>
        <w:bottom w:val="none" w:sz="0" w:space="0" w:color="auto"/>
        <w:right w:val="none" w:sz="0" w:space="0" w:color="auto"/>
      </w:divBdr>
    </w:div>
    <w:div w:id="157502947">
      <w:bodyDiv w:val="1"/>
      <w:marLeft w:val="0"/>
      <w:marRight w:val="0"/>
      <w:marTop w:val="0"/>
      <w:marBottom w:val="0"/>
      <w:divBdr>
        <w:top w:val="none" w:sz="0" w:space="0" w:color="auto"/>
        <w:left w:val="none" w:sz="0" w:space="0" w:color="auto"/>
        <w:bottom w:val="none" w:sz="0" w:space="0" w:color="auto"/>
        <w:right w:val="none" w:sz="0" w:space="0" w:color="auto"/>
      </w:divBdr>
    </w:div>
    <w:div w:id="476532720">
      <w:bodyDiv w:val="1"/>
      <w:marLeft w:val="0"/>
      <w:marRight w:val="0"/>
      <w:marTop w:val="0"/>
      <w:marBottom w:val="0"/>
      <w:divBdr>
        <w:top w:val="none" w:sz="0" w:space="0" w:color="auto"/>
        <w:left w:val="none" w:sz="0" w:space="0" w:color="auto"/>
        <w:bottom w:val="none" w:sz="0" w:space="0" w:color="auto"/>
        <w:right w:val="none" w:sz="0" w:space="0" w:color="auto"/>
      </w:divBdr>
    </w:div>
    <w:div w:id="504707458">
      <w:bodyDiv w:val="1"/>
      <w:marLeft w:val="0"/>
      <w:marRight w:val="0"/>
      <w:marTop w:val="0"/>
      <w:marBottom w:val="0"/>
      <w:divBdr>
        <w:top w:val="none" w:sz="0" w:space="0" w:color="auto"/>
        <w:left w:val="none" w:sz="0" w:space="0" w:color="auto"/>
        <w:bottom w:val="none" w:sz="0" w:space="0" w:color="auto"/>
        <w:right w:val="none" w:sz="0" w:space="0" w:color="auto"/>
      </w:divBdr>
    </w:div>
    <w:div w:id="531184598">
      <w:bodyDiv w:val="1"/>
      <w:marLeft w:val="0"/>
      <w:marRight w:val="0"/>
      <w:marTop w:val="0"/>
      <w:marBottom w:val="0"/>
      <w:divBdr>
        <w:top w:val="none" w:sz="0" w:space="0" w:color="auto"/>
        <w:left w:val="none" w:sz="0" w:space="0" w:color="auto"/>
        <w:bottom w:val="none" w:sz="0" w:space="0" w:color="auto"/>
        <w:right w:val="none" w:sz="0" w:space="0" w:color="auto"/>
      </w:divBdr>
    </w:div>
    <w:div w:id="559563968">
      <w:bodyDiv w:val="1"/>
      <w:marLeft w:val="0"/>
      <w:marRight w:val="0"/>
      <w:marTop w:val="0"/>
      <w:marBottom w:val="0"/>
      <w:divBdr>
        <w:top w:val="none" w:sz="0" w:space="0" w:color="auto"/>
        <w:left w:val="none" w:sz="0" w:space="0" w:color="auto"/>
        <w:bottom w:val="none" w:sz="0" w:space="0" w:color="auto"/>
        <w:right w:val="none" w:sz="0" w:space="0" w:color="auto"/>
      </w:divBdr>
    </w:div>
    <w:div w:id="567113942">
      <w:bodyDiv w:val="1"/>
      <w:marLeft w:val="0"/>
      <w:marRight w:val="0"/>
      <w:marTop w:val="0"/>
      <w:marBottom w:val="0"/>
      <w:divBdr>
        <w:top w:val="none" w:sz="0" w:space="0" w:color="auto"/>
        <w:left w:val="none" w:sz="0" w:space="0" w:color="auto"/>
        <w:bottom w:val="none" w:sz="0" w:space="0" w:color="auto"/>
        <w:right w:val="none" w:sz="0" w:space="0" w:color="auto"/>
      </w:divBdr>
      <w:divsChild>
        <w:div w:id="716975775">
          <w:marLeft w:val="0"/>
          <w:marRight w:val="0"/>
          <w:marTop w:val="0"/>
          <w:marBottom w:val="0"/>
          <w:divBdr>
            <w:top w:val="none" w:sz="0" w:space="0" w:color="auto"/>
            <w:left w:val="none" w:sz="0" w:space="0" w:color="auto"/>
            <w:bottom w:val="none" w:sz="0" w:space="0" w:color="auto"/>
            <w:right w:val="none" w:sz="0" w:space="0" w:color="auto"/>
          </w:divBdr>
        </w:div>
      </w:divsChild>
    </w:div>
    <w:div w:id="639118614">
      <w:bodyDiv w:val="1"/>
      <w:marLeft w:val="0"/>
      <w:marRight w:val="0"/>
      <w:marTop w:val="0"/>
      <w:marBottom w:val="0"/>
      <w:divBdr>
        <w:top w:val="none" w:sz="0" w:space="0" w:color="auto"/>
        <w:left w:val="none" w:sz="0" w:space="0" w:color="auto"/>
        <w:bottom w:val="none" w:sz="0" w:space="0" w:color="auto"/>
        <w:right w:val="none" w:sz="0" w:space="0" w:color="auto"/>
      </w:divBdr>
      <w:divsChild>
        <w:div w:id="1111440479">
          <w:marLeft w:val="0"/>
          <w:marRight w:val="0"/>
          <w:marTop w:val="0"/>
          <w:marBottom w:val="0"/>
          <w:divBdr>
            <w:top w:val="none" w:sz="0" w:space="0" w:color="auto"/>
            <w:left w:val="none" w:sz="0" w:space="0" w:color="auto"/>
            <w:bottom w:val="none" w:sz="0" w:space="0" w:color="auto"/>
            <w:right w:val="none" w:sz="0" w:space="0" w:color="auto"/>
          </w:divBdr>
        </w:div>
      </w:divsChild>
    </w:div>
    <w:div w:id="692921849">
      <w:bodyDiv w:val="1"/>
      <w:marLeft w:val="0"/>
      <w:marRight w:val="0"/>
      <w:marTop w:val="0"/>
      <w:marBottom w:val="0"/>
      <w:divBdr>
        <w:top w:val="none" w:sz="0" w:space="0" w:color="auto"/>
        <w:left w:val="none" w:sz="0" w:space="0" w:color="auto"/>
        <w:bottom w:val="none" w:sz="0" w:space="0" w:color="auto"/>
        <w:right w:val="none" w:sz="0" w:space="0" w:color="auto"/>
      </w:divBdr>
      <w:divsChild>
        <w:div w:id="1246496075">
          <w:marLeft w:val="0"/>
          <w:marRight w:val="0"/>
          <w:marTop w:val="0"/>
          <w:marBottom w:val="0"/>
          <w:divBdr>
            <w:top w:val="none" w:sz="0" w:space="0" w:color="auto"/>
            <w:left w:val="none" w:sz="0" w:space="0" w:color="auto"/>
            <w:bottom w:val="none" w:sz="0" w:space="0" w:color="auto"/>
            <w:right w:val="none" w:sz="0" w:space="0" w:color="auto"/>
          </w:divBdr>
        </w:div>
      </w:divsChild>
    </w:div>
    <w:div w:id="756636342">
      <w:bodyDiv w:val="1"/>
      <w:marLeft w:val="0"/>
      <w:marRight w:val="0"/>
      <w:marTop w:val="0"/>
      <w:marBottom w:val="0"/>
      <w:divBdr>
        <w:top w:val="none" w:sz="0" w:space="0" w:color="auto"/>
        <w:left w:val="none" w:sz="0" w:space="0" w:color="auto"/>
        <w:bottom w:val="none" w:sz="0" w:space="0" w:color="auto"/>
        <w:right w:val="none" w:sz="0" w:space="0" w:color="auto"/>
      </w:divBdr>
    </w:div>
    <w:div w:id="800463985">
      <w:bodyDiv w:val="1"/>
      <w:marLeft w:val="0"/>
      <w:marRight w:val="0"/>
      <w:marTop w:val="0"/>
      <w:marBottom w:val="0"/>
      <w:divBdr>
        <w:top w:val="none" w:sz="0" w:space="0" w:color="auto"/>
        <w:left w:val="none" w:sz="0" w:space="0" w:color="auto"/>
        <w:bottom w:val="none" w:sz="0" w:space="0" w:color="auto"/>
        <w:right w:val="none" w:sz="0" w:space="0" w:color="auto"/>
      </w:divBdr>
    </w:div>
    <w:div w:id="880172254">
      <w:bodyDiv w:val="1"/>
      <w:marLeft w:val="0"/>
      <w:marRight w:val="0"/>
      <w:marTop w:val="0"/>
      <w:marBottom w:val="0"/>
      <w:divBdr>
        <w:top w:val="none" w:sz="0" w:space="0" w:color="auto"/>
        <w:left w:val="none" w:sz="0" w:space="0" w:color="auto"/>
        <w:bottom w:val="none" w:sz="0" w:space="0" w:color="auto"/>
        <w:right w:val="none" w:sz="0" w:space="0" w:color="auto"/>
      </w:divBdr>
    </w:div>
    <w:div w:id="883253594">
      <w:bodyDiv w:val="1"/>
      <w:marLeft w:val="0"/>
      <w:marRight w:val="0"/>
      <w:marTop w:val="0"/>
      <w:marBottom w:val="0"/>
      <w:divBdr>
        <w:top w:val="none" w:sz="0" w:space="0" w:color="auto"/>
        <w:left w:val="none" w:sz="0" w:space="0" w:color="auto"/>
        <w:bottom w:val="none" w:sz="0" w:space="0" w:color="auto"/>
        <w:right w:val="none" w:sz="0" w:space="0" w:color="auto"/>
      </w:divBdr>
      <w:divsChild>
        <w:div w:id="985202916">
          <w:marLeft w:val="0"/>
          <w:marRight w:val="0"/>
          <w:marTop w:val="0"/>
          <w:marBottom w:val="0"/>
          <w:divBdr>
            <w:top w:val="none" w:sz="0" w:space="0" w:color="auto"/>
            <w:left w:val="none" w:sz="0" w:space="0" w:color="auto"/>
            <w:bottom w:val="none" w:sz="0" w:space="0" w:color="auto"/>
            <w:right w:val="none" w:sz="0" w:space="0" w:color="auto"/>
          </w:divBdr>
        </w:div>
      </w:divsChild>
    </w:div>
    <w:div w:id="1024983508">
      <w:bodyDiv w:val="1"/>
      <w:marLeft w:val="0"/>
      <w:marRight w:val="0"/>
      <w:marTop w:val="0"/>
      <w:marBottom w:val="0"/>
      <w:divBdr>
        <w:top w:val="none" w:sz="0" w:space="0" w:color="auto"/>
        <w:left w:val="none" w:sz="0" w:space="0" w:color="auto"/>
        <w:bottom w:val="none" w:sz="0" w:space="0" w:color="auto"/>
        <w:right w:val="none" w:sz="0" w:space="0" w:color="auto"/>
      </w:divBdr>
    </w:div>
    <w:div w:id="1064716388">
      <w:bodyDiv w:val="1"/>
      <w:marLeft w:val="0"/>
      <w:marRight w:val="0"/>
      <w:marTop w:val="0"/>
      <w:marBottom w:val="0"/>
      <w:divBdr>
        <w:top w:val="none" w:sz="0" w:space="0" w:color="auto"/>
        <w:left w:val="none" w:sz="0" w:space="0" w:color="auto"/>
        <w:bottom w:val="none" w:sz="0" w:space="0" w:color="auto"/>
        <w:right w:val="none" w:sz="0" w:space="0" w:color="auto"/>
      </w:divBdr>
      <w:divsChild>
        <w:div w:id="359211772">
          <w:marLeft w:val="0"/>
          <w:marRight w:val="0"/>
          <w:marTop w:val="0"/>
          <w:marBottom w:val="0"/>
          <w:divBdr>
            <w:top w:val="none" w:sz="0" w:space="0" w:color="auto"/>
            <w:left w:val="none" w:sz="0" w:space="0" w:color="auto"/>
            <w:bottom w:val="none" w:sz="0" w:space="0" w:color="auto"/>
            <w:right w:val="none" w:sz="0" w:space="0" w:color="auto"/>
          </w:divBdr>
        </w:div>
      </w:divsChild>
    </w:div>
    <w:div w:id="1174685865">
      <w:bodyDiv w:val="1"/>
      <w:marLeft w:val="0"/>
      <w:marRight w:val="0"/>
      <w:marTop w:val="0"/>
      <w:marBottom w:val="0"/>
      <w:divBdr>
        <w:top w:val="none" w:sz="0" w:space="0" w:color="auto"/>
        <w:left w:val="none" w:sz="0" w:space="0" w:color="auto"/>
        <w:bottom w:val="none" w:sz="0" w:space="0" w:color="auto"/>
        <w:right w:val="none" w:sz="0" w:space="0" w:color="auto"/>
      </w:divBdr>
      <w:divsChild>
        <w:div w:id="1078863449">
          <w:marLeft w:val="0"/>
          <w:marRight w:val="0"/>
          <w:marTop w:val="0"/>
          <w:marBottom w:val="0"/>
          <w:divBdr>
            <w:top w:val="none" w:sz="0" w:space="0" w:color="auto"/>
            <w:left w:val="none" w:sz="0" w:space="0" w:color="auto"/>
            <w:bottom w:val="none" w:sz="0" w:space="0" w:color="auto"/>
            <w:right w:val="none" w:sz="0" w:space="0" w:color="auto"/>
          </w:divBdr>
        </w:div>
      </w:divsChild>
    </w:div>
    <w:div w:id="1233006289">
      <w:bodyDiv w:val="1"/>
      <w:marLeft w:val="0"/>
      <w:marRight w:val="0"/>
      <w:marTop w:val="0"/>
      <w:marBottom w:val="0"/>
      <w:divBdr>
        <w:top w:val="none" w:sz="0" w:space="0" w:color="auto"/>
        <w:left w:val="none" w:sz="0" w:space="0" w:color="auto"/>
        <w:bottom w:val="none" w:sz="0" w:space="0" w:color="auto"/>
        <w:right w:val="none" w:sz="0" w:space="0" w:color="auto"/>
      </w:divBdr>
    </w:div>
    <w:div w:id="1241981030">
      <w:bodyDiv w:val="1"/>
      <w:marLeft w:val="0"/>
      <w:marRight w:val="0"/>
      <w:marTop w:val="0"/>
      <w:marBottom w:val="0"/>
      <w:divBdr>
        <w:top w:val="none" w:sz="0" w:space="0" w:color="auto"/>
        <w:left w:val="none" w:sz="0" w:space="0" w:color="auto"/>
        <w:bottom w:val="none" w:sz="0" w:space="0" w:color="auto"/>
        <w:right w:val="none" w:sz="0" w:space="0" w:color="auto"/>
      </w:divBdr>
    </w:div>
    <w:div w:id="1434210232">
      <w:bodyDiv w:val="1"/>
      <w:marLeft w:val="0"/>
      <w:marRight w:val="0"/>
      <w:marTop w:val="0"/>
      <w:marBottom w:val="0"/>
      <w:divBdr>
        <w:top w:val="none" w:sz="0" w:space="0" w:color="auto"/>
        <w:left w:val="none" w:sz="0" w:space="0" w:color="auto"/>
        <w:bottom w:val="none" w:sz="0" w:space="0" w:color="auto"/>
        <w:right w:val="none" w:sz="0" w:space="0" w:color="auto"/>
      </w:divBdr>
    </w:div>
    <w:div w:id="1529904529">
      <w:bodyDiv w:val="1"/>
      <w:marLeft w:val="0"/>
      <w:marRight w:val="0"/>
      <w:marTop w:val="0"/>
      <w:marBottom w:val="0"/>
      <w:divBdr>
        <w:top w:val="none" w:sz="0" w:space="0" w:color="auto"/>
        <w:left w:val="none" w:sz="0" w:space="0" w:color="auto"/>
        <w:bottom w:val="none" w:sz="0" w:space="0" w:color="auto"/>
        <w:right w:val="none" w:sz="0" w:space="0" w:color="auto"/>
      </w:divBdr>
      <w:divsChild>
        <w:div w:id="1338773097">
          <w:marLeft w:val="0"/>
          <w:marRight w:val="0"/>
          <w:marTop w:val="0"/>
          <w:marBottom w:val="0"/>
          <w:divBdr>
            <w:top w:val="none" w:sz="0" w:space="0" w:color="auto"/>
            <w:left w:val="none" w:sz="0" w:space="0" w:color="auto"/>
            <w:bottom w:val="none" w:sz="0" w:space="0" w:color="auto"/>
            <w:right w:val="none" w:sz="0" w:space="0" w:color="auto"/>
          </w:divBdr>
        </w:div>
      </w:divsChild>
    </w:div>
    <w:div w:id="1828328140">
      <w:bodyDiv w:val="1"/>
      <w:marLeft w:val="0"/>
      <w:marRight w:val="0"/>
      <w:marTop w:val="0"/>
      <w:marBottom w:val="0"/>
      <w:divBdr>
        <w:top w:val="none" w:sz="0" w:space="0" w:color="auto"/>
        <w:left w:val="none" w:sz="0" w:space="0" w:color="auto"/>
        <w:bottom w:val="none" w:sz="0" w:space="0" w:color="auto"/>
        <w:right w:val="none" w:sz="0" w:space="0" w:color="auto"/>
      </w:divBdr>
    </w:div>
    <w:div w:id="1885167024">
      <w:bodyDiv w:val="1"/>
      <w:marLeft w:val="0"/>
      <w:marRight w:val="0"/>
      <w:marTop w:val="0"/>
      <w:marBottom w:val="0"/>
      <w:divBdr>
        <w:top w:val="none" w:sz="0" w:space="0" w:color="auto"/>
        <w:left w:val="none" w:sz="0" w:space="0" w:color="auto"/>
        <w:bottom w:val="none" w:sz="0" w:space="0" w:color="auto"/>
        <w:right w:val="none" w:sz="0" w:space="0" w:color="auto"/>
      </w:divBdr>
    </w:div>
    <w:div w:id="1987853933">
      <w:bodyDiv w:val="1"/>
      <w:marLeft w:val="0"/>
      <w:marRight w:val="0"/>
      <w:marTop w:val="0"/>
      <w:marBottom w:val="0"/>
      <w:divBdr>
        <w:top w:val="none" w:sz="0" w:space="0" w:color="auto"/>
        <w:left w:val="none" w:sz="0" w:space="0" w:color="auto"/>
        <w:bottom w:val="none" w:sz="0" w:space="0" w:color="auto"/>
        <w:right w:val="none" w:sz="0" w:space="0" w:color="auto"/>
      </w:divBdr>
    </w:div>
    <w:div w:id="200882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h.hu/sajtoszoba/sajtokozlemenyek/2024-es-sajtokozlemenyek/gvh-eredmenyesek-az-egyajanlatos-kozbeszerzesek-visszaszoritasa-erdekeben-tett-intezkedes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zbeszerzes.hu/media/documents/gyorsjelentes-2025-i-felev.pdf" TargetMode="External"/><Relationship Id="rId4" Type="http://schemas.openxmlformats.org/officeDocument/2006/relationships/settings" Target="settings.xml"/><Relationship Id="rId9" Type="http://schemas.openxmlformats.org/officeDocument/2006/relationships/hyperlink" Target="https://gvh.hu/dontesek/agazati_vizsgalatok_piacelemzesek/agazati_vizsgalatok/vegleges-jelentes-a-gepjarmupiac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5955-A0B8-4CE2-AC18-25327802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4698</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 László dr.</dc:creator>
  <cp:lastModifiedBy>Ferencz Csongor</cp:lastModifiedBy>
  <cp:revision>4</cp:revision>
  <dcterms:created xsi:type="dcterms:W3CDTF">2025-10-06T13:24:00Z</dcterms:created>
  <dcterms:modified xsi:type="dcterms:W3CDTF">2025-10-06T13:37:00Z</dcterms:modified>
</cp:coreProperties>
</file>