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459AB4" w14:textId="5CC57E17" w:rsidR="001B742A" w:rsidRDefault="002F4AC4" w:rsidP="001C5A4F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GVH-vizsgálat a Decathlonnál: megtévesztő </w:t>
      </w:r>
      <w:r w:rsidR="002569D5">
        <w:rPr>
          <w:b/>
          <w:bCs/>
          <w:sz w:val="28"/>
          <w:szCs w:val="28"/>
        </w:rPr>
        <w:t>kereskedelmi gyakorlat</w:t>
      </w:r>
      <w:r w:rsidR="00DF126B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 xml:space="preserve"> gyanú</w:t>
      </w:r>
    </w:p>
    <w:p w14:paraId="3ABDAB88" w14:textId="6E0E9BA4" w:rsidR="002D4AA8" w:rsidRDefault="00E72001" w:rsidP="001C5A4F">
      <w:pPr>
        <w:spacing w:after="120"/>
        <w:ind w:left="0"/>
        <w:rPr>
          <w:b/>
          <w:bCs/>
        </w:rPr>
      </w:pPr>
      <w:r>
        <w:rPr>
          <w:b/>
          <w:bCs/>
        </w:rPr>
        <w:t xml:space="preserve">Budapest, 2025. </w:t>
      </w:r>
      <w:r w:rsidR="002F539C">
        <w:rPr>
          <w:b/>
          <w:bCs/>
        </w:rPr>
        <w:t>június</w:t>
      </w:r>
      <w:r w:rsidR="00E81A33">
        <w:rPr>
          <w:b/>
          <w:bCs/>
        </w:rPr>
        <w:t xml:space="preserve"> 2</w:t>
      </w:r>
      <w:r w:rsidR="0010645E">
        <w:rPr>
          <w:b/>
          <w:bCs/>
        </w:rPr>
        <w:t>5</w:t>
      </w:r>
      <w:r w:rsidR="00E81A33">
        <w:rPr>
          <w:b/>
          <w:bCs/>
        </w:rPr>
        <w:t>.</w:t>
      </w:r>
      <w:r>
        <w:rPr>
          <w:b/>
          <w:bCs/>
        </w:rPr>
        <w:t xml:space="preserve"> – </w:t>
      </w:r>
      <w:r w:rsidR="007F7242">
        <w:rPr>
          <w:b/>
          <w:bCs/>
        </w:rPr>
        <w:t>A Gazdasági Versenyhivatal</w:t>
      </w:r>
      <w:r w:rsidR="002F4AC4">
        <w:rPr>
          <w:b/>
          <w:bCs/>
        </w:rPr>
        <w:t xml:space="preserve"> (GVH)</w:t>
      </w:r>
      <w:r w:rsidR="007F7242">
        <w:rPr>
          <w:b/>
          <w:bCs/>
        </w:rPr>
        <w:t xml:space="preserve"> versenyfelügyeleti eljárást indított a Decathlon </w:t>
      </w:r>
      <w:r w:rsidR="00F129FE">
        <w:rPr>
          <w:b/>
          <w:bCs/>
        </w:rPr>
        <w:t>sportfelszerelés kiskereskedelmi lánc</w:t>
      </w:r>
      <w:r w:rsidR="002F4AC4">
        <w:rPr>
          <w:b/>
          <w:bCs/>
        </w:rPr>
        <w:t xml:space="preserve"> magyarországi</w:t>
      </w:r>
      <w:r w:rsidR="00F129FE">
        <w:rPr>
          <w:b/>
          <w:bCs/>
        </w:rPr>
        <w:t xml:space="preserve"> üzemeltetőjével, a </w:t>
      </w:r>
      <w:r w:rsidR="007F7242" w:rsidRPr="007F7242">
        <w:rPr>
          <w:b/>
          <w:bCs/>
        </w:rPr>
        <w:t>Tízpróba Magyarország Kft.</w:t>
      </w:r>
      <w:r w:rsidR="007F7242">
        <w:rPr>
          <w:b/>
          <w:bCs/>
        </w:rPr>
        <w:t xml:space="preserve">-vel szemben. A vállalkozás valószínűsíthetően több ponton is </w:t>
      </w:r>
      <w:r w:rsidR="00494EC9">
        <w:rPr>
          <w:b/>
          <w:bCs/>
        </w:rPr>
        <w:t xml:space="preserve">tisztességtelen kereskedelmi </w:t>
      </w:r>
      <w:r w:rsidR="007F7242">
        <w:rPr>
          <w:b/>
          <w:bCs/>
        </w:rPr>
        <w:t>gyakorlatokat folytat</w:t>
      </w:r>
      <w:r w:rsidR="00494EC9">
        <w:rPr>
          <w:b/>
          <w:bCs/>
        </w:rPr>
        <w:t>:</w:t>
      </w:r>
      <w:r w:rsidR="007F7242">
        <w:rPr>
          <w:b/>
          <w:bCs/>
        </w:rPr>
        <w:t xml:space="preserve"> </w:t>
      </w:r>
      <w:r w:rsidR="002D4AA8">
        <w:rPr>
          <w:b/>
          <w:bCs/>
        </w:rPr>
        <w:t xml:space="preserve">elhallgatja az online és áruházban elérhető árak közötti különbségeket, </w:t>
      </w:r>
      <w:r w:rsidR="007F7242">
        <w:rPr>
          <w:b/>
          <w:bCs/>
        </w:rPr>
        <w:t>valótlan megtakarítást tüntet fel</w:t>
      </w:r>
      <w:r w:rsidR="002F4AC4">
        <w:rPr>
          <w:b/>
          <w:bCs/>
        </w:rPr>
        <w:t xml:space="preserve">, </w:t>
      </w:r>
      <w:r w:rsidR="002D4AA8">
        <w:rPr>
          <w:b/>
          <w:bCs/>
        </w:rPr>
        <w:t>valamint megtévesztő tájékoztatásokat tesz közzé a termékek iránti keresletről, illetve az elérhető készlet mennyiségéről.</w:t>
      </w:r>
    </w:p>
    <w:p w14:paraId="7789EF0F" w14:textId="30AF4CDF" w:rsidR="001C5A4F" w:rsidRDefault="00F129FE" w:rsidP="001C5A4F">
      <w:pPr>
        <w:spacing w:after="120"/>
        <w:ind w:left="0"/>
      </w:pPr>
      <w:r>
        <w:t>A</w:t>
      </w:r>
      <w:r w:rsidR="002F4AC4">
        <w:t xml:space="preserve"> francia érdekeltségű</w:t>
      </w:r>
      <w:r>
        <w:t xml:space="preserve"> Decathlon </w:t>
      </w:r>
      <w:r w:rsidR="002D4AA8">
        <w:t>h</w:t>
      </w:r>
      <w:r>
        <w:t xml:space="preserve">azánk egyik legnagyobb és legismertebb sportfelszerelés kiskereskedelmi lánca, </w:t>
      </w:r>
      <w:r w:rsidR="00494EC9">
        <w:t>a</w:t>
      </w:r>
      <w:r>
        <w:t>mely fizikai üzleteken és webáruházán keresztül is folytat értékesítést.</w:t>
      </w:r>
      <w:r w:rsidR="00FC46CE">
        <w:t xml:space="preserve"> A Decathlon magyarországi </w:t>
      </w:r>
      <w:r w:rsidR="00FC46CE" w:rsidRPr="00FC46CE">
        <w:t>üzemeltetője a Tízpróba Magyarország Kft.</w:t>
      </w:r>
    </w:p>
    <w:p w14:paraId="697CE12E" w14:textId="5024D469" w:rsidR="00BE1649" w:rsidRDefault="00FC2510" w:rsidP="001C5A4F">
      <w:pPr>
        <w:spacing w:after="120"/>
        <w:ind w:left="0"/>
      </w:pPr>
      <w:r>
        <w:t xml:space="preserve">A </w:t>
      </w:r>
      <w:r w:rsidR="00BE1649">
        <w:t>GVH</w:t>
      </w:r>
      <w:r>
        <w:t xml:space="preserve"> gyanúja szerint </w:t>
      </w:r>
      <w:r w:rsidR="00BE1649">
        <w:t xml:space="preserve">a vállalkozás több tekintetben is </w:t>
      </w:r>
      <w:r w:rsidR="00494EC9">
        <w:t xml:space="preserve">tisztességtelen </w:t>
      </w:r>
      <w:r w:rsidR="00BE1649">
        <w:t>kereskedelmi gyakorlato</w:t>
      </w:r>
      <w:r w:rsidR="00F05A8D">
        <w:t>ka</w:t>
      </w:r>
      <w:r w:rsidR="00BE1649">
        <w:t>t folytat, melyekkel olyan ügyleti döntés</w:t>
      </w:r>
      <w:r w:rsidR="009533EF">
        <w:t>ek</w:t>
      </w:r>
      <w:r w:rsidR="00BE1649">
        <w:t>re ösztön</w:t>
      </w:r>
      <w:r w:rsidR="009533EF">
        <w:t>zi</w:t>
      </w:r>
      <w:r w:rsidR="00BE1649">
        <w:t xml:space="preserve"> a fogyasztókat, melyeket egyébként nem feltétlenül hoznának meg.</w:t>
      </w:r>
    </w:p>
    <w:p w14:paraId="70503FFC" w14:textId="0647265D" w:rsidR="00CB5424" w:rsidRDefault="00BE1649" w:rsidP="001C5A4F">
      <w:pPr>
        <w:spacing w:after="120"/>
        <w:ind w:left="0"/>
      </w:pPr>
      <w:r>
        <w:t xml:space="preserve">A </w:t>
      </w:r>
      <w:r w:rsidR="00FC46CE">
        <w:t>cég</w:t>
      </w:r>
      <w:r>
        <w:t xml:space="preserve"> </w:t>
      </w:r>
      <w:r w:rsidR="00F05A8D">
        <w:t xml:space="preserve">a </w:t>
      </w:r>
      <w:r>
        <w:t xml:space="preserve">weboldalán </w:t>
      </w:r>
      <w:r w:rsidR="009533EF">
        <w:t>é</w:t>
      </w:r>
      <w:r>
        <w:t>s a mobilapplikációjában:</w:t>
      </w:r>
    </w:p>
    <w:p w14:paraId="589EE39A" w14:textId="21E4755B" w:rsidR="00BE1649" w:rsidRDefault="00BE1649" w:rsidP="00BE1649">
      <w:pPr>
        <w:pStyle w:val="Listaszerbekezds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1649">
        <w:rPr>
          <w:rFonts w:ascii="Times New Roman" w:hAnsi="Times New Roman" w:cs="Times New Roman"/>
          <w:sz w:val="24"/>
          <w:szCs w:val="24"/>
        </w:rPr>
        <w:t>2024</w:t>
      </w:r>
      <w:r w:rsidR="00F05A8D">
        <w:rPr>
          <w:rFonts w:ascii="Times New Roman" w:hAnsi="Times New Roman" w:cs="Times New Roman"/>
          <w:sz w:val="24"/>
          <w:szCs w:val="24"/>
        </w:rPr>
        <w:t>.</w:t>
      </w:r>
      <w:r w:rsidRPr="00BE1649">
        <w:rPr>
          <w:rFonts w:ascii="Times New Roman" w:hAnsi="Times New Roman" w:cs="Times New Roman"/>
          <w:sz w:val="24"/>
          <w:szCs w:val="24"/>
        </w:rPr>
        <w:t xml:space="preserve"> szeptember 1-jétől kezdődően</w:t>
      </w:r>
      <w:r w:rsidR="00494EC9">
        <w:rPr>
          <w:rFonts w:ascii="Times New Roman" w:hAnsi="Times New Roman" w:cs="Times New Roman"/>
          <w:sz w:val="24"/>
          <w:szCs w:val="24"/>
        </w:rPr>
        <w:t xml:space="preserve"> valószínűsíthetően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>elhallgat</w:t>
      </w:r>
      <w:r w:rsidR="00F05A8D" w:rsidRPr="00DF126B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 xml:space="preserve"> azon jelentős információt</w:t>
      </w:r>
      <w:r>
        <w:rPr>
          <w:rFonts w:ascii="Times New Roman" w:hAnsi="Times New Roman" w:cs="Times New Roman"/>
          <w:sz w:val="24"/>
          <w:szCs w:val="24"/>
        </w:rPr>
        <w:t>, hogy egyes termékek online megjelenített és áruházban elérhető árai eltérhetnek egymástól;</w:t>
      </w:r>
    </w:p>
    <w:p w14:paraId="4F7319E1" w14:textId="2FF5B256" w:rsidR="00BE1649" w:rsidRDefault="00BE1649" w:rsidP="00BE1649">
      <w:pPr>
        <w:pStyle w:val="Listaszerbekezds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1649">
        <w:rPr>
          <w:rFonts w:ascii="Times New Roman" w:hAnsi="Times New Roman" w:cs="Times New Roman"/>
          <w:sz w:val="24"/>
          <w:szCs w:val="24"/>
        </w:rPr>
        <w:t>2024. január 1-jétől</w:t>
      </w:r>
      <w:r>
        <w:rPr>
          <w:rFonts w:ascii="Times New Roman" w:hAnsi="Times New Roman" w:cs="Times New Roman"/>
          <w:sz w:val="24"/>
          <w:szCs w:val="24"/>
        </w:rPr>
        <w:t xml:space="preserve"> kezdődő</w:t>
      </w:r>
      <w:r w:rsidR="00F05A8D">
        <w:rPr>
          <w:rFonts w:ascii="Times New Roman" w:hAnsi="Times New Roman" w:cs="Times New Roman"/>
          <w:sz w:val="24"/>
          <w:szCs w:val="24"/>
        </w:rPr>
        <w:t xml:space="preserve"> akciótartási gyakorlata során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EC9">
        <w:rPr>
          <w:rFonts w:ascii="Times New Roman" w:hAnsi="Times New Roman" w:cs="Times New Roman"/>
          <w:sz w:val="24"/>
          <w:szCs w:val="24"/>
        </w:rPr>
        <w:t xml:space="preserve">valószínűsíthetően 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 xml:space="preserve">valótlan </w:t>
      </w:r>
      <w:r w:rsidR="009533EF" w:rsidRPr="00DF126B">
        <w:rPr>
          <w:rFonts w:ascii="Times New Roman" w:hAnsi="Times New Roman" w:cs="Times New Roman"/>
          <w:b/>
          <w:bCs/>
          <w:sz w:val="24"/>
          <w:szCs w:val="24"/>
        </w:rPr>
        <w:t>megtakarítást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A8D" w:rsidRPr="00DF126B">
        <w:rPr>
          <w:rFonts w:ascii="Times New Roman" w:hAnsi="Times New Roman" w:cs="Times New Roman"/>
          <w:b/>
          <w:bCs/>
          <w:sz w:val="24"/>
          <w:szCs w:val="24"/>
        </w:rPr>
        <w:t>tüntet fel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EF" w:rsidRPr="00DF126B">
        <w:rPr>
          <w:rFonts w:ascii="Times New Roman" w:hAnsi="Times New Roman" w:cs="Times New Roman"/>
          <w:b/>
          <w:bCs/>
          <w:sz w:val="24"/>
          <w:szCs w:val="24"/>
        </w:rPr>
        <w:t>egyes hosszú ideig akciós áron értékesített termékei esetében</w:t>
      </w:r>
      <w:r w:rsidR="009533EF">
        <w:rPr>
          <w:rFonts w:ascii="Times New Roman" w:hAnsi="Times New Roman" w:cs="Times New Roman"/>
          <w:sz w:val="24"/>
          <w:szCs w:val="24"/>
        </w:rPr>
        <w:t>.</w:t>
      </w:r>
    </w:p>
    <w:p w14:paraId="114DE150" w14:textId="72844262" w:rsidR="009533EF" w:rsidRPr="009533EF" w:rsidRDefault="009533EF" w:rsidP="009533EF">
      <w:pPr>
        <w:spacing w:after="120"/>
        <w:ind w:left="0"/>
        <w:rPr>
          <w:rFonts w:eastAsiaTheme="minorHAnsi"/>
          <w:lang w:eastAsia="en-US"/>
        </w:rPr>
      </w:pPr>
      <w:r w:rsidRPr="009533EF">
        <w:rPr>
          <w:rFonts w:eastAsiaTheme="minorHAnsi"/>
          <w:lang w:eastAsia="en-US"/>
        </w:rPr>
        <w:t>A</w:t>
      </w:r>
      <w:r w:rsidR="00FC46CE">
        <w:rPr>
          <w:rFonts w:eastAsiaTheme="minorHAnsi"/>
          <w:lang w:eastAsia="en-US"/>
        </w:rPr>
        <w:t xml:space="preserve"> vállalkozás</w:t>
      </w:r>
      <w:r w:rsidRPr="009533EF">
        <w:rPr>
          <w:rFonts w:eastAsiaTheme="minorHAnsi"/>
          <w:lang w:eastAsia="en-US"/>
        </w:rPr>
        <w:t xml:space="preserve"> emellett </w:t>
      </w:r>
      <w:r w:rsidR="00F05A8D">
        <w:rPr>
          <w:rFonts w:eastAsiaTheme="minorHAnsi"/>
          <w:lang w:eastAsia="en-US"/>
        </w:rPr>
        <w:t xml:space="preserve">a </w:t>
      </w:r>
      <w:r w:rsidRPr="009533EF">
        <w:rPr>
          <w:rFonts w:eastAsiaTheme="minorHAnsi"/>
          <w:lang w:eastAsia="en-US"/>
        </w:rPr>
        <w:t>weboldalán</w:t>
      </w:r>
      <w:r w:rsidR="002D4AA8">
        <w:rPr>
          <w:rFonts w:eastAsiaTheme="minorHAnsi"/>
          <w:lang w:eastAsia="en-US"/>
        </w:rPr>
        <w:t xml:space="preserve"> 2024. január 1-jétől kezdődően</w:t>
      </w:r>
      <w:r w:rsidRPr="009533EF">
        <w:rPr>
          <w:rFonts w:eastAsiaTheme="minorHAnsi"/>
          <w:lang w:eastAsia="en-US"/>
        </w:rPr>
        <w:t>:</w:t>
      </w:r>
    </w:p>
    <w:p w14:paraId="59951209" w14:textId="1EC1EE33" w:rsidR="009533EF" w:rsidRPr="009533EF" w:rsidRDefault="009533EF" w:rsidP="009533EF">
      <w:pPr>
        <w:pStyle w:val="Listaszerbekezds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DF126B">
        <w:rPr>
          <w:rFonts w:ascii="Times New Roman" w:hAnsi="Times New Roman" w:cs="Times New Roman"/>
          <w:i/>
          <w:iCs/>
          <w:sz w:val="24"/>
          <w:szCs w:val="24"/>
        </w:rPr>
        <w:t>„Utolsó darabok”</w:t>
      </w:r>
      <w:r w:rsidRPr="009533EF">
        <w:rPr>
          <w:rFonts w:ascii="Times New Roman" w:hAnsi="Times New Roman" w:cs="Times New Roman"/>
          <w:sz w:val="24"/>
          <w:szCs w:val="24"/>
        </w:rPr>
        <w:t xml:space="preserve"> és </w:t>
      </w:r>
      <w:r w:rsidRPr="00DF126B">
        <w:rPr>
          <w:rFonts w:ascii="Times New Roman" w:hAnsi="Times New Roman" w:cs="Times New Roman"/>
          <w:i/>
          <w:iCs/>
          <w:sz w:val="24"/>
          <w:szCs w:val="24"/>
        </w:rPr>
        <w:t>„Az elmúlt 7 napban […] alkalommal vásárolták meg!”</w:t>
      </w:r>
      <w:r>
        <w:rPr>
          <w:rFonts w:ascii="Times New Roman" w:hAnsi="Times New Roman" w:cs="Times New Roman"/>
          <w:sz w:val="24"/>
          <w:szCs w:val="24"/>
        </w:rPr>
        <w:t xml:space="preserve"> üzenetekkel valószínűsíthetően 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>megtéveszti a fogyasztókat a termékek iránti keresletet</w:t>
      </w:r>
      <w:r w:rsidR="00494EC9">
        <w:rPr>
          <w:rFonts w:ascii="Times New Roman" w:hAnsi="Times New Roman" w:cs="Times New Roman"/>
          <w:b/>
          <w:bCs/>
          <w:sz w:val="24"/>
          <w:szCs w:val="24"/>
        </w:rPr>
        <w:t>, valamint az elérhető készlet mennyiségét</w:t>
      </w:r>
      <w:r w:rsidRPr="00DF126B">
        <w:rPr>
          <w:rFonts w:ascii="Times New Roman" w:hAnsi="Times New Roman" w:cs="Times New Roman"/>
          <w:b/>
          <w:bCs/>
          <w:sz w:val="24"/>
          <w:szCs w:val="24"/>
        </w:rPr>
        <w:t xml:space="preserve"> illetően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AC92F" w14:textId="6C658391" w:rsidR="00C272B8" w:rsidRDefault="00C272B8" w:rsidP="001C5A4F">
      <w:pPr>
        <w:spacing w:after="120"/>
        <w:ind w:left="0"/>
        <w:rPr>
          <w:rFonts w:eastAsiaTheme="minorHAnsi"/>
          <w:lang w:eastAsia="en-US"/>
        </w:rPr>
      </w:pPr>
      <w:r w:rsidRPr="009533EF">
        <w:rPr>
          <w:rFonts w:eastAsiaTheme="minorHAnsi"/>
          <w:lang w:eastAsia="en-US"/>
        </w:rPr>
        <w:t xml:space="preserve"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</w:t>
      </w:r>
      <w:r w:rsidR="002F539C" w:rsidRPr="009533EF">
        <w:rPr>
          <w:rFonts w:eastAsiaTheme="minorHAnsi"/>
          <w:lang w:eastAsia="en-US"/>
        </w:rPr>
        <w:t>három</w:t>
      </w:r>
      <w:r w:rsidRPr="009533EF">
        <w:rPr>
          <w:rFonts w:eastAsiaTheme="minorHAnsi"/>
          <w:lang w:eastAsia="en-US"/>
        </w:rPr>
        <w:t xml:space="preserve"> hónap, amely indokolt esetben két alkalommal, egyenként legfeljebb </w:t>
      </w:r>
      <w:r w:rsidR="002F539C" w:rsidRPr="009533EF">
        <w:rPr>
          <w:rFonts w:eastAsiaTheme="minorHAnsi"/>
          <w:lang w:eastAsia="en-US"/>
        </w:rPr>
        <w:t>két</w:t>
      </w:r>
      <w:r w:rsidRPr="009533EF">
        <w:rPr>
          <w:rFonts w:eastAsiaTheme="minorHAnsi"/>
          <w:lang w:eastAsia="en-US"/>
        </w:rPr>
        <w:t xml:space="preserve">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655AAFEA" w14:textId="79E48E40" w:rsidR="00AA208B" w:rsidRPr="009533EF" w:rsidRDefault="00AA208B" w:rsidP="001C5A4F">
      <w:pPr>
        <w:spacing w:after="120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Gazdasági Versenyhivatal </w:t>
      </w:r>
      <w:r w:rsidR="002F4AC4">
        <w:rPr>
          <w:rFonts w:eastAsiaTheme="minorHAnsi"/>
          <w:lang w:eastAsia="en-US"/>
        </w:rPr>
        <w:t>folyamatosan</w:t>
      </w:r>
      <w:r>
        <w:rPr>
          <w:rFonts w:eastAsiaTheme="minorHAnsi"/>
          <w:lang w:eastAsia="en-US"/>
        </w:rPr>
        <w:t xml:space="preserve"> figyeli az online webáruházak kereskedelmi gyakorlatait, különö</w:t>
      </w:r>
      <w:r w:rsidR="002F4AC4">
        <w:rPr>
          <w:rFonts w:eastAsiaTheme="minorHAnsi"/>
          <w:lang w:eastAsia="en-US"/>
        </w:rPr>
        <w:t>s tekintettel</w:t>
      </w:r>
      <w:r>
        <w:rPr>
          <w:rFonts w:eastAsiaTheme="minorHAnsi"/>
          <w:lang w:eastAsia="en-US"/>
        </w:rPr>
        <w:t xml:space="preserve"> a</w:t>
      </w:r>
      <w:r w:rsidR="002F4AC4">
        <w:rPr>
          <w:rFonts w:eastAsiaTheme="minorHAnsi"/>
          <w:lang w:eastAsia="en-US"/>
        </w:rPr>
        <w:t>z úgynevezett</w:t>
      </w:r>
      <w:r>
        <w:rPr>
          <w:rFonts w:eastAsiaTheme="minorHAnsi"/>
          <w:lang w:eastAsia="en-US"/>
        </w:rPr>
        <w:t xml:space="preserve"> sötét mintázatokra</w:t>
      </w:r>
      <w:r w:rsidR="002F4AC4">
        <w:rPr>
          <w:rFonts w:eastAsiaTheme="minorHAnsi"/>
          <w:lang w:eastAsia="en-US"/>
        </w:rPr>
        <w:t>, megtévesztő marketingtechnikákra, valamint</w:t>
      </w:r>
      <w:r>
        <w:rPr>
          <w:rFonts w:eastAsiaTheme="minorHAnsi"/>
          <w:lang w:eastAsia="en-US"/>
        </w:rPr>
        <w:t xml:space="preserve"> az árfeltüntetési gyakorlatokra</w:t>
      </w:r>
      <w:r w:rsidR="00FC46CE">
        <w:rPr>
          <w:rFonts w:eastAsiaTheme="minorHAnsi"/>
          <w:lang w:eastAsia="en-US"/>
        </w:rPr>
        <w:t>, illetve az akciótartásra</w:t>
      </w:r>
      <w:r>
        <w:rPr>
          <w:rFonts w:eastAsiaTheme="minorHAnsi"/>
          <w:lang w:eastAsia="en-US"/>
        </w:rPr>
        <w:t>.</w:t>
      </w:r>
    </w:p>
    <w:p w14:paraId="129387FC" w14:textId="10DBEF93" w:rsidR="00293CD7" w:rsidRPr="002F4AC4" w:rsidRDefault="00C272B8" w:rsidP="002F4AC4">
      <w:pPr>
        <w:spacing w:after="120"/>
        <w:ind w:left="0"/>
        <w:rPr>
          <w:rFonts w:eastAsiaTheme="minorHAnsi"/>
          <w:lang w:eastAsia="en-US"/>
        </w:rPr>
      </w:pPr>
      <w:r w:rsidRPr="009533EF">
        <w:rPr>
          <w:rFonts w:eastAsiaTheme="minorHAnsi"/>
          <w:lang w:eastAsia="en-US"/>
        </w:rPr>
        <w:t xml:space="preserve">Az ügy hivatali nyilvántartási száma: </w:t>
      </w:r>
      <w:r w:rsidRPr="00AA208B">
        <w:rPr>
          <w:rFonts w:eastAsiaTheme="minorHAnsi"/>
          <w:b/>
          <w:bCs/>
          <w:lang w:eastAsia="en-US"/>
        </w:rPr>
        <w:t>VJ/</w:t>
      </w:r>
      <w:r w:rsidR="002569D5">
        <w:rPr>
          <w:rFonts w:eastAsiaTheme="minorHAnsi"/>
          <w:b/>
          <w:bCs/>
          <w:lang w:eastAsia="en-US"/>
        </w:rPr>
        <w:t>23</w:t>
      </w:r>
      <w:r w:rsidRPr="00AA208B">
        <w:rPr>
          <w:rFonts w:eastAsiaTheme="minorHAnsi"/>
          <w:b/>
          <w:bCs/>
          <w:lang w:eastAsia="en-US"/>
        </w:rPr>
        <w:t>/2025</w:t>
      </w:r>
      <w:r w:rsidR="002569D5">
        <w:rPr>
          <w:rFonts w:eastAsiaTheme="minorHAnsi"/>
          <w:b/>
          <w:bCs/>
          <w:lang w:eastAsia="en-US"/>
        </w:rPr>
        <w:t>.</w:t>
      </w:r>
    </w:p>
    <w:p w14:paraId="23C22E5B" w14:textId="09300745" w:rsidR="00E51AF1" w:rsidRPr="00E51AF1" w:rsidRDefault="00E51AF1" w:rsidP="003D01ED">
      <w:pPr>
        <w:spacing w:after="60"/>
        <w:ind w:left="0"/>
        <w:jc w:val="left"/>
      </w:pPr>
      <w:r w:rsidRPr="00E51AF1">
        <w:rPr>
          <w:b/>
          <w:bCs/>
        </w:rPr>
        <w:t xml:space="preserve">GVH </w:t>
      </w:r>
      <w:r w:rsidR="00E473FA">
        <w:rPr>
          <w:b/>
          <w:bCs/>
        </w:rPr>
        <w:t>K</w:t>
      </w:r>
      <w:r w:rsidRPr="00E51AF1">
        <w:rPr>
          <w:b/>
          <w:bCs/>
        </w:rPr>
        <w:t>ommunikáció</w:t>
      </w:r>
    </w:p>
    <w:p w14:paraId="6B791DFE" w14:textId="77777777" w:rsidR="00E51AF1" w:rsidRPr="00E51AF1" w:rsidRDefault="00E51AF1" w:rsidP="003D01ED">
      <w:pPr>
        <w:spacing w:after="0"/>
        <w:ind w:left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3D01ED">
      <w:pPr>
        <w:spacing w:after="0"/>
        <w:ind w:left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3D01ED">
      <w:pPr>
        <w:spacing w:after="0"/>
        <w:ind w:left="0"/>
        <w:jc w:val="left"/>
      </w:pPr>
      <w:r w:rsidRPr="00E51AF1">
        <w:t>Gondolovics Katalin, sajtószóvivő +36 30 603 1170</w:t>
      </w:r>
    </w:p>
    <w:sectPr w:rsidR="003567BD" w:rsidRPr="00E51AF1" w:rsidSect="00FC46C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A80A8" w14:textId="77777777" w:rsidR="00536C94" w:rsidRDefault="00536C94">
      <w:pPr>
        <w:spacing w:after="0" w:line="240" w:lineRule="auto"/>
      </w:pPr>
      <w:r>
        <w:separator/>
      </w:r>
    </w:p>
  </w:endnote>
  <w:endnote w:type="continuationSeparator" w:id="0">
    <w:p w14:paraId="02C326FF" w14:textId="77777777" w:rsidR="00536C94" w:rsidRDefault="0053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42CD3" w14:textId="77777777" w:rsidR="00536C94" w:rsidRDefault="00536C94">
      <w:pPr>
        <w:spacing w:after="0" w:line="240" w:lineRule="auto"/>
      </w:pPr>
      <w:r>
        <w:separator/>
      </w:r>
    </w:p>
  </w:footnote>
  <w:footnote w:type="continuationSeparator" w:id="0">
    <w:p w14:paraId="4DD8CE22" w14:textId="77777777" w:rsidR="00536C94" w:rsidRDefault="0053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008438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B6F"/>
    <w:multiLevelType w:val="hybridMultilevel"/>
    <w:tmpl w:val="115E9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32485"/>
    <w:multiLevelType w:val="hybridMultilevel"/>
    <w:tmpl w:val="946C5928"/>
    <w:lvl w:ilvl="0" w:tplc="C214113C">
      <w:start w:val="1"/>
      <w:numFmt w:val="decimal"/>
      <w:lvlText w:val="%1)"/>
      <w:lvlJc w:val="left"/>
      <w:pPr>
        <w:ind w:left="1020" w:hanging="360"/>
      </w:pPr>
    </w:lvl>
    <w:lvl w:ilvl="1" w:tplc="84F641A2">
      <w:start w:val="1"/>
      <w:numFmt w:val="decimal"/>
      <w:lvlText w:val="%2)"/>
      <w:lvlJc w:val="left"/>
      <w:pPr>
        <w:ind w:left="1020" w:hanging="360"/>
      </w:pPr>
    </w:lvl>
    <w:lvl w:ilvl="2" w:tplc="78B2B030">
      <w:start w:val="1"/>
      <w:numFmt w:val="decimal"/>
      <w:lvlText w:val="%3)"/>
      <w:lvlJc w:val="left"/>
      <w:pPr>
        <w:ind w:left="1020" w:hanging="360"/>
      </w:pPr>
    </w:lvl>
    <w:lvl w:ilvl="3" w:tplc="AF0E4502">
      <w:start w:val="1"/>
      <w:numFmt w:val="decimal"/>
      <w:lvlText w:val="%4)"/>
      <w:lvlJc w:val="left"/>
      <w:pPr>
        <w:ind w:left="1020" w:hanging="360"/>
      </w:pPr>
    </w:lvl>
    <w:lvl w:ilvl="4" w:tplc="B3AEC5CC">
      <w:start w:val="1"/>
      <w:numFmt w:val="decimal"/>
      <w:lvlText w:val="%5)"/>
      <w:lvlJc w:val="left"/>
      <w:pPr>
        <w:ind w:left="1020" w:hanging="360"/>
      </w:pPr>
    </w:lvl>
    <w:lvl w:ilvl="5" w:tplc="C95EA380">
      <w:start w:val="1"/>
      <w:numFmt w:val="decimal"/>
      <w:lvlText w:val="%6)"/>
      <w:lvlJc w:val="left"/>
      <w:pPr>
        <w:ind w:left="1020" w:hanging="360"/>
      </w:pPr>
    </w:lvl>
    <w:lvl w:ilvl="6" w:tplc="0E94C666">
      <w:start w:val="1"/>
      <w:numFmt w:val="decimal"/>
      <w:lvlText w:val="%7)"/>
      <w:lvlJc w:val="left"/>
      <w:pPr>
        <w:ind w:left="1020" w:hanging="360"/>
      </w:pPr>
    </w:lvl>
    <w:lvl w:ilvl="7" w:tplc="D05AB842">
      <w:start w:val="1"/>
      <w:numFmt w:val="decimal"/>
      <w:lvlText w:val="%8)"/>
      <w:lvlJc w:val="left"/>
      <w:pPr>
        <w:ind w:left="1020" w:hanging="360"/>
      </w:pPr>
    </w:lvl>
    <w:lvl w:ilvl="8" w:tplc="6F58158A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CE844EC"/>
    <w:multiLevelType w:val="hybridMultilevel"/>
    <w:tmpl w:val="9796B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066">
    <w:abstractNumId w:val="9"/>
  </w:num>
  <w:num w:numId="2" w16cid:durableId="1857770184">
    <w:abstractNumId w:val="11"/>
  </w:num>
  <w:num w:numId="3" w16cid:durableId="1911037563">
    <w:abstractNumId w:val="12"/>
  </w:num>
  <w:num w:numId="4" w16cid:durableId="1481850452">
    <w:abstractNumId w:val="5"/>
  </w:num>
  <w:num w:numId="5" w16cid:durableId="475344236">
    <w:abstractNumId w:val="6"/>
  </w:num>
  <w:num w:numId="6" w16cid:durableId="1205092981">
    <w:abstractNumId w:val="4"/>
  </w:num>
  <w:num w:numId="7" w16cid:durableId="545024958">
    <w:abstractNumId w:val="7"/>
  </w:num>
  <w:num w:numId="8" w16cid:durableId="1724210840">
    <w:abstractNumId w:val="8"/>
  </w:num>
  <w:num w:numId="9" w16cid:durableId="1692418679">
    <w:abstractNumId w:val="10"/>
  </w:num>
  <w:num w:numId="10" w16cid:durableId="1846045639">
    <w:abstractNumId w:val="3"/>
  </w:num>
  <w:num w:numId="11" w16cid:durableId="527525777">
    <w:abstractNumId w:val="1"/>
  </w:num>
  <w:num w:numId="12" w16cid:durableId="1075516334">
    <w:abstractNumId w:val="2"/>
  </w:num>
  <w:num w:numId="13" w16cid:durableId="1989556214">
    <w:abstractNumId w:val="0"/>
  </w:num>
  <w:num w:numId="14" w16cid:durableId="664285536">
    <w:abstractNumId w:val="14"/>
  </w:num>
  <w:num w:numId="15" w16cid:durableId="1309936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078"/>
    <w:rsid w:val="00103FEF"/>
    <w:rsid w:val="0010645E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5A4F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9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0010"/>
    <w:rsid w:val="00291208"/>
    <w:rsid w:val="00292A11"/>
    <w:rsid w:val="00293CD7"/>
    <w:rsid w:val="00293DAB"/>
    <w:rsid w:val="0029494F"/>
    <w:rsid w:val="00297614"/>
    <w:rsid w:val="00297D60"/>
    <w:rsid w:val="002A167B"/>
    <w:rsid w:val="002A1D8D"/>
    <w:rsid w:val="002A23D2"/>
    <w:rsid w:val="002A26D1"/>
    <w:rsid w:val="002A2C8B"/>
    <w:rsid w:val="002A3131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AA8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4AC4"/>
    <w:rsid w:val="002F539C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6488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590A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1ED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1DF3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5C4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87F"/>
    <w:rsid w:val="00492CBA"/>
    <w:rsid w:val="004940AE"/>
    <w:rsid w:val="00494EC9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6C94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17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05756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CCC"/>
    <w:rsid w:val="007A1EFE"/>
    <w:rsid w:val="007A207B"/>
    <w:rsid w:val="007A61F0"/>
    <w:rsid w:val="007B1C4F"/>
    <w:rsid w:val="007B5EB5"/>
    <w:rsid w:val="007C1856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23DD"/>
    <w:rsid w:val="007F4360"/>
    <w:rsid w:val="007F707A"/>
    <w:rsid w:val="007F7242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25BF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0F56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5862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33EF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18F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8B"/>
    <w:rsid w:val="00AA20D0"/>
    <w:rsid w:val="00AA3734"/>
    <w:rsid w:val="00AA3E9C"/>
    <w:rsid w:val="00AA5E1F"/>
    <w:rsid w:val="00AA7183"/>
    <w:rsid w:val="00AB26F1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CE1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1649"/>
    <w:rsid w:val="00BE4C53"/>
    <w:rsid w:val="00BE61CB"/>
    <w:rsid w:val="00BE7D99"/>
    <w:rsid w:val="00BF02A9"/>
    <w:rsid w:val="00BF0BF4"/>
    <w:rsid w:val="00BF1FB5"/>
    <w:rsid w:val="00BF3545"/>
    <w:rsid w:val="00BF38AE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272B8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5424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438E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5085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26B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179BA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49DE"/>
    <w:rsid w:val="00E452F9"/>
    <w:rsid w:val="00E46224"/>
    <w:rsid w:val="00E473FA"/>
    <w:rsid w:val="00E50CEC"/>
    <w:rsid w:val="00E51AF1"/>
    <w:rsid w:val="00E53331"/>
    <w:rsid w:val="00E54210"/>
    <w:rsid w:val="00E54678"/>
    <w:rsid w:val="00E5469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1A33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6532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05A8D"/>
    <w:rsid w:val="00F11D5E"/>
    <w:rsid w:val="00F11F9A"/>
    <w:rsid w:val="00F129FE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B72D3"/>
    <w:rsid w:val="00FC028D"/>
    <w:rsid w:val="00FC2510"/>
    <w:rsid w:val="00FC46CE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2025-06-23T14:08:00Z</dcterms:created>
  <dcterms:modified xsi:type="dcterms:W3CDTF">2025-06-24T14:24:00Z</dcterms:modified>
</cp:coreProperties>
</file>