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D51B8" w14:textId="2DF34822" w:rsidR="00285779" w:rsidRDefault="00844F26" w:rsidP="00825E37">
      <w:pPr>
        <w:tabs>
          <w:tab w:val="left" w:pos="567"/>
        </w:tabs>
        <w:spacing w:after="120"/>
        <w:ind w:left="0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>Magyarországon</w:t>
      </w:r>
      <w:r w:rsidR="006F7BA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egyeztetnek</w:t>
      </w:r>
      <w:r w:rsidR="006F7BA1">
        <w:rPr>
          <w:b/>
          <w:bCs/>
          <w:sz w:val="28"/>
          <w:szCs w:val="28"/>
        </w:rPr>
        <w:t xml:space="preserve"> a világ versenyhatóságainak vezető közgazdászai</w:t>
      </w:r>
    </w:p>
    <w:p w14:paraId="080E1237" w14:textId="40E5C7D3" w:rsidR="0088284A" w:rsidRPr="00B947EE" w:rsidRDefault="00FB5BDE" w:rsidP="00825E37">
      <w:pPr>
        <w:tabs>
          <w:tab w:val="left" w:pos="567"/>
        </w:tabs>
        <w:spacing w:after="120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45</w:t>
      </w:r>
      <w:r w:rsidR="006F7BA1">
        <w:rPr>
          <w:b/>
          <w:bCs/>
          <w:i/>
          <w:iCs/>
        </w:rPr>
        <w:t xml:space="preserve"> ország szakembere</w:t>
      </w:r>
      <w:r>
        <w:rPr>
          <w:b/>
          <w:bCs/>
          <w:i/>
          <w:iCs/>
        </w:rPr>
        <w:t>i</w:t>
      </w:r>
      <w:r w:rsidR="006F7BA1">
        <w:rPr>
          <w:b/>
          <w:bCs/>
          <w:i/>
          <w:iCs/>
        </w:rPr>
        <w:t xml:space="preserve"> ve</w:t>
      </w:r>
      <w:r w:rsidR="00A34C2E">
        <w:rPr>
          <w:b/>
          <w:bCs/>
          <w:i/>
          <w:iCs/>
        </w:rPr>
        <w:t>sz</w:t>
      </w:r>
      <w:r>
        <w:rPr>
          <w:b/>
          <w:bCs/>
          <w:i/>
          <w:iCs/>
        </w:rPr>
        <w:t>nek</w:t>
      </w:r>
      <w:r w:rsidR="006F7BA1">
        <w:rPr>
          <w:b/>
          <w:bCs/>
          <w:i/>
          <w:iCs/>
        </w:rPr>
        <w:t xml:space="preserve"> részt a többnapos</w:t>
      </w:r>
      <w:r w:rsidR="00844F26">
        <w:rPr>
          <w:b/>
          <w:bCs/>
          <w:i/>
          <w:iCs/>
        </w:rPr>
        <w:t xml:space="preserve"> budapesti</w:t>
      </w:r>
      <w:r w:rsidR="006F7BA1">
        <w:rPr>
          <w:b/>
          <w:bCs/>
          <w:i/>
          <w:iCs/>
        </w:rPr>
        <w:t xml:space="preserve"> </w:t>
      </w:r>
      <w:r w:rsidR="009F7275">
        <w:rPr>
          <w:b/>
          <w:bCs/>
          <w:i/>
          <w:iCs/>
        </w:rPr>
        <w:t>konferencián</w:t>
      </w:r>
    </w:p>
    <w:p w14:paraId="64450E70" w14:textId="1A9EBB5D" w:rsidR="0056361B" w:rsidRPr="00844F26" w:rsidRDefault="00361831" w:rsidP="00825E37">
      <w:pPr>
        <w:tabs>
          <w:tab w:val="left" w:pos="567"/>
        </w:tabs>
        <w:spacing w:after="120"/>
        <w:ind w:left="0"/>
        <w:rPr>
          <w:b/>
        </w:rPr>
      </w:pPr>
      <w:r w:rsidRPr="00412C12">
        <w:rPr>
          <w:b/>
        </w:rPr>
        <w:t>Budapest, 202</w:t>
      </w:r>
      <w:r w:rsidR="00407111">
        <w:rPr>
          <w:b/>
        </w:rPr>
        <w:t xml:space="preserve">5. </w:t>
      </w:r>
      <w:r w:rsidR="00192D00">
        <w:rPr>
          <w:b/>
        </w:rPr>
        <w:t>április</w:t>
      </w:r>
      <w:r w:rsidR="00285779">
        <w:rPr>
          <w:b/>
        </w:rPr>
        <w:t xml:space="preserve"> </w:t>
      </w:r>
      <w:r w:rsidR="006F7BA1">
        <w:rPr>
          <w:b/>
        </w:rPr>
        <w:t>2</w:t>
      </w:r>
      <w:r w:rsidR="00844F26">
        <w:rPr>
          <w:b/>
        </w:rPr>
        <w:t>4</w:t>
      </w:r>
      <w:r w:rsidR="00786EEF">
        <w:rPr>
          <w:b/>
        </w:rPr>
        <w:t>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F5289B">
        <w:rPr>
          <w:b/>
        </w:rPr>
        <w:t>A Gazdasági Versenyhivatal</w:t>
      </w:r>
      <w:r w:rsidR="00844F26">
        <w:rPr>
          <w:b/>
        </w:rPr>
        <w:t xml:space="preserve"> (GVH)</w:t>
      </w:r>
      <w:r w:rsidR="00F5289B">
        <w:rPr>
          <w:b/>
        </w:rPr>
        <w:t xml:space="preserve"> és a Nemzetközi Versenyhálózat (ICN) </w:t>
      </w:r>
      <w:r w:rsidR="00844F26">
        <w:rPr>
          <w:b/>
        </w:rPr>
        <w:t>2025-ben</w:t>
      </w:r>
      <w:r w:rsidR="00F5289B">
        <w:rPr>
          <w:b/>
        </w:rPr>
        <w:t xml:space="preserve"> Magyarországon rendezi meg a vezető közgazdászok </w:t>
      </w:r>
      <w:r w:rsidR="00ED7D78">
        <w:rPr>
          <w:b/>
        </w:rPr>
        <w:t>szakmai találkozóját</w:t>
      </w:r>
      <w:r w:rsidR="00F5289B">
        <w:rPr>
          <w:b/>
        </w:rPr>
        <w:t xml:space="preserve">. </w:t>
      </w:r>
      <w:r w:rsidR="004E42FF">
        <w:rPr>
          <w:b/>
        </w:rPr>
        <w:t>A</w:t>
      </w:r>
      <w:r w:rsidR="00844F26">
        <w:rPr>
          <w:b/>
        </w:rPr>
        <w:t xml:space="preserve"> </w:t>
      </w:r>
      <w:r w:rsidR="004E42FF">
        <w:rPr>
          <w:b/>
        </w:rPr>
        <w:t>konferenciát Rigó Csaba Balázs, a GVH elnöke</w:t>
      </w:r>
      <w:r w:rsidR="00CA03D0">
        <w:rPr>
          <w:b/>
        </w:rPr>
        <w:t>,</w:t>
      </w:r>
      <w:r w:rsidR="009E54DA">
        <w:rPr>
          <w:b/>
        </w:rPr>
        <w:t xml:space="preserve"> az ICN Irányító Testületének tagja</w:t>
      </w:r>
      <w:r w:rsidR="004E42FF">
        <w:rPr>
          <w:b/>
        </w:rPr>
        <w:t xml:space="preserve"> nyitotta meg a nemzeti versenyhatóság székházában. Köszöntőjében kiemelte a digitális platformok és a mesterséges intelligencia </w:t>
      </w:r>
      <w:r w:rsidR="00844F26">
        <w:rPr>
          <w:b/>
        </w:rPr>
        <w:t>aktualitásait</w:t>
      </w:r>
      <w:r w:rsidR="00A34C2E">
        <w:rPr>
          <w:b/>
        </w:rPr>
        <w:t>,</w:t>
      </w:r>
      <w:r w:rsidR="004E42FF">
        <w:rPr>
          <w:b/>
        </w:rPr>
        <w:t xml:space="preserve"> </w:t>
      </w:r>
      <w:r w:rsidR="00A34C2E">
        <w:rPr>
          <w:b/>
        </w:rPr>
        <w:t>a</w:t>
      </w:r>
      <w:r w:rsidR="004E42FF">
        <w:rPr>
          <w:b/>
        </w:rPr>
        <w:t>melyek</w:t>
      </w:r>
      <w:r w:rsidR="00844F26">
        <w:rPr>
          <w:b/>
        </w:rPr>
        <w:t xml:space="preserve"> – ahogy fogalmazott – </w:t>
      </w:r>
      <w:r w:rsidR="004E42FF" w:rsidRPr="00A34C2E">
        <w:rPr>
          <w:b/>
          <w:i/>
          <w:iCs/>
        </w:rPr>
        <w:t>„az előttünk álló időszak legjelentősebb versenypolitikai kihívásai közé tartoznak.”</w:t>
      </w:r>
      <w:r w:rsidR="008D06B0">
        <w:rPr>
          <w:b/>
        </w:rPr>
        <w:t xml:space="preserve"> Hangsúlyozta továbbá, hogy </w:t>
      </w:r>
      <w:r w:rsidR="008D06B0" w:rsidRPr="00A34C2E">
        <w:rPr>
          <w:b/>
          <w:i/>
          <w:iCs/>
        </w:rPr>
        <w:t>„a versenyhatóságoknak is fontos szerepe van az elmúlt évek inflációs ingadozás</w:t>
      </w:r>
      <w:r w:rsidR="00844F26">
        <w:rPr>
          <w:b/>
          <w:i/>
          <w:iCs/>
        </w:rPr>
        <w:t>a</w:t>
      </w:r>
      <w:r w:rsidR="008D06B0" w:rsidRPr="00A34C2E">
        <w:rPr>
          <w:b/>
          <w:i/>
          <w:iCs/>
        </w:rPr>
        <w:t>inak mérséklésében.”</w:t>
      </w:r>
    </w:p>
    <w:p w14:paraId="6F6D06A3" w14:textId="06F19EEB" w:rsidR="00B24B3D" w:rsidRPr="00844F26" w:rsidRDefault="008D06B0" w:rsidP="00825E37">
      <w:pPr>
        <w:tabs>
          <w:tab w:val="left" w:pos="567"/>
        </w:tabs>
        <w:spacing w:after="120"/>
        <w:ind w:left="0"/>
        <w:rPr>
          <w:bCs/>
        </w:rPr>
      </w:pPr>
      <w:r>
        <w:rPr>
          <w:bCs/>
        </w:rPr>
        <w:t>A Nemzetközi Versenyhálózat (</w:t>
      </w:r>
      <w:r w:rsidR="00B24B3D">
        <w:rPr>
          <w:bCs/>
        </w:rPr>
        <w:t xml:space="preserve">International Competition Network – </w:t>
      </w:r>
      <w:r>
        <w:rPr>
          <w:bCs/>
        </w:rPr>
        <w:t>ICN) 2001-ben alakult meg. Célja, hogy olyan informális fórum legyen, amelynek keretében a világ versenyhatóságai megoszthatják egymással tapasztalataikat, gyakorlataikat és egyeztethetnek az aktuális versenypolitikai trendekről, illetve azok változásairól. A szervezetnek jelenleg 141 ország nemzeti versenyhatósága a tagja.</w:t>
      </w:r>
      <w:r w:rsidR="00B24B3D">
        <w:rPr>
          <w:bCs/>
        </w:rPr>
        <w:t xml:space="preserve"> </w:t>
      </w:r>
      <w:r w:rsidR="00844F26">
        <w:rPr>
          <w:bCs/>
        </w:rPr>
        <w:t>Rigó Csaba Balázs, a</w:t>
      </w:r>
      <w:r w:rsidR="00B24B3D">
        <w:rPr>
          <w:bCs/>
        </w:rPr>
        <w:t xml:space="preserve"> GVH elnöke </w:t>
      </w:r>
      <w:hyperlink r:id="rId8" w:history="1">
        <w:r w:rsidR="00B24B3D" w:rsidRPr="00844F26">
          <w:rPr>
            <w:rStyle w:val="Hiperhivatkozs"/>
            <w:bCs/>
          </w:rPr>
          <w:t>2023 óta a</w:t>
        </w:r>
        <w:r w:rsidR="00844F26">
          <w:rPr>
            <w:rStyle w:val="Hiperhivatkozs"/>
            <w:bCs/>
          </w:rPr>
          <w:t>z ICN</w:t>
        </w:r>
        <w:r w:rsidR="00B24B3D" w:rsidRPr="00844F26">
          <w:rPr>
            <w:rStyle w:val="Hiperhivatkozs"/>
            <w:bCs/>
          </w:rPr>
          <w:t xml:space="preserve"> </w:t>
        </w:r>
        <w:r w:rsidR="009E54DA">
          <w:rPr>
            <w:rStyle w:val="Hiperhivatkozs"/>
            <w:bCs/>
          </w:rPr>
          <w:t>I</w:t>
        </w:r>
        <w:r w:rsidR="00B24B3D" w:rsidRPr="00844F26">
          <w:rPr>
            <w:rStyle w:val="Hiperhivatkozs"/>
            <w:bCs/>
          </w:rPr>
          <w:t xml:space="preserve">rányító </w:t>
        </w:r>
        <w:r w:rsidR="009E54DA">
          <w:rPr>
            <w:rStyle w:val="Hiperhivatkozs"/>
            <w:bCs/>
          </w:rPr>
          <w:t>T</w:t>
        </w:r>
        <w:r w:rsidR="00B24B3D" w:rsidRPr="00844F26">
          <w:rPr>
            <w:rStyle w:val="Hiperhivatkozs"/>
            <w:bCs/>
          </w:rPr>
          <w:t>estületének (</w:t>
        </w:r>
        <w:proofErr w:type="spellStart"/>
        <w:r w:rsidR="00B24B3D" w:rsidRPr="00844F26">
          <w:rPr>
            <w:rStyle w:val="Hiperhivatkozs"/>
            <w:bCs/>
          </w:rPr>
          <w:t>Steering</w:t>
        </w:r>
        <w:proofErr w:type="spellEnd"/>
        <w:r w:rsidR="00B24B3D" w:rsidRPr="00844F26">
          <w:rPr>
            <w:rStyle w:val="Hiperhivatkozs"/>
            <w:bCs/>
          </w:rPr>
          <w:t xml:space="preserve"> Group) állandó tagja</w:t>
        </w:r>
      </w:hyperlink>
      <w:r w:rsidR="00B24B3D" w:rsidRPr="00844F26">
        <w:rPr>
          <w:bCs/>
        </w:rPr>
        <w:t>.</w:t>
      </w:r>
    </w:p>
    <w:p w14:paraId="59FE6B30" w14:textId="2606CD90" w:rsidR="00BA3514" w:rsidRPr="00BA3514" w:rsidRDefault="00B24B3D" w:rsidP="00825E37">
      <w:pPr>
        <w:tabs>
          <w:tab w:val="left" w:pos="567"/>
        </w:tabs>
        <w:spacing w:after="120"/>
        <w:ind w:left="0"/>
        <w:rPr>
          <w:rStyle w:val="Kiemels2"/>
          <w:b w:val="0"/>
        </w:rPr>
      </w:pPr>
      <w:r>
        <w:rPr>
          <w:bCs/>
        </w:rPr>
        <w:t>A</w:t>
      </w:r>
      <w:r w:rsidR="00ED7D78">
        <w:rPr>
          <w:bCs/>
        </w:rPr>
        <w:t xml:space="preserve"> két</w:t>
      </w:r>
      <w:r>
        <w:rPr>
          <w:bCs/>
        </w:rPr>
        <w:t>évente megrendezésre kerülő vezetőközgazdász</w:t>
      </w:r>
      <w:r w:rsidR="00ED7D78">
        <w:rPr>
          <w:bCs/>
        </w:rPr>
        <w:t>-</w:t>
      </w:r>
      <w:r w:rsidR="0043011C">
        <w:rPr>
          <w:bCs/>
        </w:rPr>
        <w:t xml:space="preserve">ülés a versenyhatóságok </w:t>
      </w:r>
      <w:r w:rsidR="00A34C2E">
        <w:rPr>
          <w:bCs/>
        </w:rPr>
        <w:t xml:space="preserve">rangidős </w:t>
      </w:r>
      <w:r w:rsidR="0043011C">
        <w:rPr>
          <w:bCs/>
        </w:rPr>
        <w:t xml:space="preserve">közgazdászai mellett a tudományos </w:t>
      </w:r>
      <w:r w:rsidR="00ED7D78">
        <w:rPr>
          <w:bCs/>
        </w:rPr>
        <w:t>élet</w:t>
      </w:r>
      <w:r w:rsidR="0043011C">
        <w:rPr>
          <w:bCs/>
        </w:rPr>
        <w:t xml:space="preserve"> kiemelkedő képviselőinek is platformot</w:t>
      </w:r>
      <w:r w:rsidR="00844F26">
        <w:rPr>
          <w:bCs/>
        </w:rPr>
        <w:t xml:space="preserve"> biztosít</w:t>
      </w:r>
      <w:r w:rsidR="0043011C">
        <w:rPr>
          <w:bCs/>
        </w:rPr>
        <w:t xml:space="preserve"> a versenypolitika közgazdasági vetületeinek megvitatására.</w:t>
      </w:r>
    </w:p>
    <w:bookmarkEnd w:id="1"/>
    <w:p w14:paraId="5FB8A6A3" w14:textId="17DE1AEA" w:rsidR="00DD065C" w:rsidRPr="00844F26" w:rsidRDefault="0043011C" w:rsidP="00DD0DD6">
      <w:pPr>
        <w:spacing w:after="120"/>
        <w:ind w:left="0"/>
        <w:rPr>
          <w:rStyle w:val="Kiemels2"/>
          <w:rFonts w:eastAsiaTheme="majorEastAsia"/>
        </w:rPr>
      </w:pPr>
      <w:r>
        <w:rPr>
          <w:rStyle w:val="Kiemels2"/>
          <w:rFonts w:eastAsiaTheme="majorEastAsia"/>
          <w:b w:val="0"/>
          <w:bCs w:val="0"/>
        </w:rPr>
        <w:t xml:space="preserve">A 2025-ös </w:t>
      </w:r>
      <w:r w:rsidR="00844F26">
        <w:rPr>
          <w:rStyle w:val="Kiemels2"/>
          <w:rFonts w:eastAsiaTheme="majorEastAsia"/>
          <w:b w:val="0"/>
          <w:bCs w:val="0"/>
        </w:rPr>
        <w:t>szakmai találkozót</w:t>
      </w:r>
      <w:r>
        <w:rPr>
          <w:rStyle w:val="Kiemels2"/>
          <w:rFonts w:eastAsiaTheme="majorEastAsia"/>
          <w:b w:val="0"/>
          <w:bCs w:val="0"/>
        </w:rPr>
        <w:t xml:space="preserve"> – a Gazdasági Versenyhivatallal közösen – a magyar versenyhatóság</w:t>
      </w:r>
      <w:r w:rsidR="00844F26">
        <w:rPr>
          <w:rStyle w:val="Kiemels2"/>
          <w:rFonts w:eastAsiaTheme="majorEastAsia"/>
          <w:b w:val="0"/>
          <w:bCs w:val="0"/>
        </w:rPr>
        <w:t xml:space="preserve"> budapesti</w:t>
      </w:r>
      <w:r>
        <w:rPr>
          <w:rStyle w:val="Kiemels2"/>
          <w:rFonts w:eastAsiaTheme="majorEastAsia"/>
          <w:b w:val="0"/>
          <w:bCs w:val="0"/>
        </w:rPr>
        <w:t xml:space="preserve"> székházában rendezi meg az ICN április 23</w:t>
      </w:r>
      <w:r w:rsidR="00844F26">
        <w:rPr>
          <w:rStyle w:val="Kiemels2"/>
          <w:rFonts w:eastAsiaTheme="majorEastAsia"/>
          <w:b w:val="0"/>
          <w:bCs w:val="0"/>
        </w:rPr>
        <w:t>-</w:t>
      </w:r>
      <w:r>
        <w:rPr>
          <w:rStyle w:val="Kiemels2"/>
          <w:rFonts w:eastAsiaTheme="majorEastAsia"/>
          <w:b w:val="0"/>
          <w:bCs w:val="0"/>
        </w:rPr>
        <w:t xml:space="preserve">25. között. </w:t>
      </w:r>
      <w:r w:rsidR="00960586">
        <w:rPr>
          <w:rStyle w:val="Kiemels2"/>
          <w:rFonts w:eastAsiaTheme="majorEastAsia"/>
          <w:b w:val="0"/>
          <w:bCs w:val="0"/>
        </w:rPr>
        <w:t xml:space="preserve">A szakmai eseményen </w:t>
      </w:r>
      <w:r w:rsidR="00FA7875">
        <w:rPr>
          <w:rStyle w:val="Kiemels2"/>
          <w:rFonts w:eastAsiaTheme="majorEastAsia"/>
          <w:b w:val="0"/>
          <w:bCs w:val="0"/>
        </w:rPr>
        <w:t>hat</w:t>
      </w:r>
      <w:r w:rsidR="00960586">
        <w:rPr>
          <w:rStyle w:val="Kiemels2"/>
          <w:rFonts w:eastAsiaTheme="majorEastAsia"/>
          <w:b w:val="0"/>
          <w:bCs w:val="0"/>
        </w:rPr>
        <w:t xml:space="preserve"> kontinens, 4</w:t>
      </w:r>
      <w:r w:rsidR="00ED7D78">
        <w:rPr>
          <w:rStyle w:val="Kiemels2"/>
          <w:rFonts w:eastAsiaTheme="majorEastAsia"/>
          <w:b w:val="0"/>
          <w:bCs w:val="0"/>
        </w:rPr>
        <w:t>5</w:t>
      </w:r>
      <w:r w:rsidR="00960586">
        <w:rPr>
          <w:rStyle w:val="Kiemels2"/>
          <w:rFonts w:eastAsiaTheme="majorEastAsia"/>
          <w:b w:val="0"/>
          <w:bCs w:val="0"/>
        </w:rPr>
        <w:t xml:space="preserve"> országá</w:t>
      </w:r>
      <w:r w:rsidR="009E54DA">
        <w:rPr>
          <w:rStyle w:val="Kiemels2"/>
          <w:rFonts w:eastAsiaTheme="majorEastAsia"/>
          <w:b w:val="0"/>
          <w:bCs w:val="0"/>
        </w:rPr>
        <w:t>ból</w:t>
      </w:r>
      <w:r w:rsidR="00960586">
        <w:rPr>
          <w:rStyle w:val="Kiemels2"/>
          <w:rFonts w:eastAsiaTheme="majorEastAsia"/>
          <w:b w:val="0"/>
          <w:bCs w:val="0"/>
        </w:rPr>
        <w:t xml:space="preserve"> összesen </w:t>
      </w:r>
      <w:r w:rsidR="00FA7875">
        <w:rPr>
          <w:rStyle w:val="Kiemels2"/>
          <w:rFonts w:eastAsiaTheme="majorEastAsia"/>
          <w:b w:val="0"/>
          <w:bCs w:val="0"/>
        </w:rPr>
        <w:t>59</w:t>
      </w:r>
      <w:r w:rsidR="00960586">
        <w:rPr>
          <w:rStyle w:val="Kiemels2"/>
          <w:rFonts w:eastAsiaTheme="majorEastAsia"/>
          <w:b w:val="0"/>
          <w:bCs w:val="0"/>
        </w:rPr>
        <w:t xml:space="preserve"> szakértő vesz részt, hogy megosszák egymással tapasztalataikat. </w:t>
      </w:r>
      <w:r w:rsidR="00FA7875">
        <w:rPr>
          <w:rStyle w:val="Kiemels2"/>
          <w:rFonts w:eastAsiaTheme="majorEastAsia"/>
          <w:b w:val="0"/>
          <w:bCs w:val="0"/>
        </w:rPr>
        <w:t xml:space="preserve">Az egyes témákat a torontói, a </w:t>
      </w:r>
      <w:r w:rsidR="009F7275">
        <w:rPr>
          <w:rStyle w:val="Kiemels2"/>
          <w:rFonts w:eastAsiaTheme="majorEastAsia"/>
          <w:b w:val="0"/>
          <w:bCs w:val="0"/>
        </w:rPr>
        <w:t>N</w:t>
      </w:r>
      <w:r w:rsidR="00FA7875">
        <w:rPr>
          <w:rStyle w:val="Kiemels2"/>
          <w:rFonts w:eastAsiaTheme="majorEastAsia"/>
          <w:b w:val="0"/>
          <w:bCs w:val="0"/>
        </w:rPr>
        <w:t xml:space="preserve">ew </w:t>
      </w:r>
      <w:r w:rsidR="009F7275">
        <w:rPr>
          <w:rStyle w:val="Kiemels2"/>
          <w:rFonts w:eastAsiaTheme="majorEastAsia"/>
          <w:b w:val="0"/>
          <w:bCs w:val="0"/>
        </w:rPr>
        <w:t>Y</w:t>
      </w:r>
      <w:r w:rsidR="00FA7875">
        <w:rPr>
          <w:rStyle w:val="Kiemels2"/>
          <w:rFonts w:eastAsiaTheme="majorEastAsia"/>
          <w:b w:val="0"/>
          <w:bCs w:val="0"/>
        </w:rPr>
        <w:t>ork</w:t>
      </w:r>
      <w:r w:rsidR="009F7275">
        <w:rPr>
          <w:rStyle w:val="Kiemels2"/>
          <w:rFonts w:eastAsiaTheme="majorEastAsia"/>
          <w:b w:val="0"/>
          <w:bCs w:val="0"/>
        </w:rPr>
        <w:t>-</w:t>
      </w:r>
      <w:r w:rsidR="00FA7875">
        <w:rPr>
          <w:rStyle w:val="Kiemels2"/>
          <w:rFonts w:eastAsiaTheme="majorEastAsia"/>
          <w:b w:val="0"/>
          <w:bCs w:val="0"/>
        </w:rPr>
        <w:t xml:space="preserve">i, a </w:t>
      </w:r>
      <w:proofErr w:type="spellStart"/>
      <w:r w:rsidR="00FA7875">
        <w:rPr>
          <w:rStyle w:val="Kiemels2"/>
          <w:rFonts w:eastAsiaTheme="majorEastAsia"/>
          <w:b w:val="0"/>
          <w:bCs w:val="0"/>
        </w:rPr>
        <w:t>leuveni</w:t>
      </w:r>
      <w:proofErr w:type="spellEnd"/>
      <w:r w:rsidR="00FA7875">
        <w:rPr>
          <w:rStyle w:val="Kiemels2"/>
          <w:rFonts w:eastAsiaTheme="majorEastAsia"/>
          <w:b w:val="0"/>
          <w:bCs w:val="0"/>
        </w:rPr>
        <w:t xml:space="preserve">, a kelet-angliai és a </w:t>
      </w:r>
      <w:proofErr w:type="spellStart"/>
      <w:r w:rsidR="00FA7875">
        <w:rPr>
          <w:rStyle w:val="Kiemels2"/>
          <w:rFonts w:eastAsiaTheme="majorEastAsia"/>
          <w:b w:val="0"/>
          <w:bCs w:val="0"/>
        </w:rPr>
        <w:t>Queen’s</w:t>
      </w:r>
      <w:proofErr w:type="spellEnd"/>
      <w:r w:rsidR="00FA7875">
        <w:rPr>
          <w:rStyle w:val="Kiemels2"/>
          <w:rFonts w:eastAsiaTheme="majorEastAsia"/>
          <w:b w:val="0"/>
          <w:bCs w:val="0"/>
        </w:rPr>
        <w:t xml:space="preserve"> Egyetem professzorai vezetik fel. </w:t>
      </w:r>
      <w:r w:rsidR="00960586">
        <w:rPr>
          <w:rStyle w:val="Kiemels2"/>
          <w:rFonts w:eastAsiaTheme="majorEastAsia"/>
          <w:b w:val="0"/>
          <w:bCs w:val="0"/>
        </w:rPr>
        <w:t xml:space="preserve">A konferencia több aktuális témakört is feldolgoz, így többek között </w:t>
      </w:r>
      <w:r w:rsidR="00E119A6" w:rsidRPr="00844F26">
        <w:rPr>
          <w:rStyle w:val="Kiemels2"/>
          <w:rFonts w:eastAsiaTheme="majorEastAsia"/>
          <w:b w:val="0"/>
          <w:bCs w:val="0"/>
        </w:rPr>
        <w:t>a d</w:t>
      </w:r>
      <w:r w:rsidR="00E119A6" w:rsidRPr="00844F26">
        <w:t>igitális platformok hatásait a termékpiaci versenyre</w:t>
      </w:r>
      <w:r w:rsidR="009E54DA">
        <w:t xml:space="preserve"> és </w:t>
      </w:r>
      <w:r w:rsidR="00E119A6" w:rsidRPr="00844F26">
        <w:t>a fogyasztók mindennapi döntéseire; a modern kartellfelderítési eszközöket; a hatósági beavatkozások értékelésének módjait; és a mesterséges intelligencia piaci versenyre gyakorolt hatásait.</w:t>
      </w:r>
    </w:p>
    <w:p w14:paraId="43EDBD4A" w14:textId="0B60D63E" w:rsidR="00232268" w:rsidRDefault="00E119A6" w:rsidP="00DD0DD6">
      <w:pPr>
        <w:spacing w:after="120"/>
        <w:ind w:left="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>A</w:t>
      </w:r>
      <w:r w:rsidR="00CA03D0">
        <w:rPr>
          <w:rStyle w:val="Kiemels2"/>
          <w:rFonts w:eastAsiaTheme="majorEastAsia"/>
          <w:b w:val="0"/>
          <w:bCs w:val="0"/>
        </w:rPr>
        <w:t xml:space="preserve"> konferenciá</w:t>
      </w:r>
      <w:r>
        <w:rPr>
          <w:rStyle w:val="Kiemels2"/>
          <w:rFonts w:eastAsiaTheme="majorEastAsia"/>
          <w:b w:val="0"/>
          <w:bCs w:val="0"/>
        </w:rPr>
        <w:t>t Rigó Csaba Balázs, a GVH elnöke</w:t>
      </w:r>
      <w:r w:rsidR="00CA03D0">
        <w:rPr>
          <w:rStyle w:val="Kiemels2"/>
          <w:rFonts w:eastAsiaTheme="majorEastAsia"/>
          <w:b w:val="0"/>
          <w:bCs w:val="0"/>
        </w:rPr>
        <w:t xml:space="preserve">, </w:t>
      </w:r>
      <w:hyperlink r:id="rId9" w:history="1">
        <w:r w:rsidR="00CA03D0" w:rsidRPr="00844F26">
          <w:rPr>
            <w:rStyle w:val="Hiperhivatkozs"/>
            <w:bCs/>
          </w:rPr>
          <w:t xml:space="preserve"> a</w:t>
        </w:r>
        <w:r w:rsidR="00CA03D0">
          <w:rPr>
            <w:rStyle w:val="Hiperhivatkozs"/>
            <w:bCs/>
          </w:rPr>
          <w:t>z ICN</w:t>
        </w:r>
        <w:r w:rsidR="00CA03D0" w:rsidRPr="00844F26">
          <w:rPr>
            <w:rStyle w:val="Hiperhivatkozs"/>
            <w:bCs/>
          </w:rPr>
          <w:t xml:space="preserve"> </w:t>
        </w:r>
        <w:r w:rsidR="00CA03D0">
          <w:rPr>
            <w:rStyle w:val="Hiperhivatkozs"/>
            <w:bCs/>
          </w:rPr>
          <w:t>I</w:t>
        </w:r>
        <w:r w:rsidR="00CA03D0" w:rsidRPr="00844F26">
          <w:rPr>
            <w:rStyle w:val="Hiperhivatkozs"/>
            <w:bCs/>
          </w:rPr>
          <w:t xml:space="preserve">rányító </w:t>
        </w:r>
        <w:r w:rsidR="00CA03D0">
          <w:rPr>
            <w:rStyle w:val="Hiperhivatkozs"/>
            <w:bCs/>
          </w:rPr>
          <w:t>T</w:t>
        </w:r>
        <w:r w:rsidR="00CA03D0" w:rsidRPr="00844F26">
          <w:rPr>
            <w:rStyle w:val="Hiperhivatkozs"/>
            <w:bCs/>
          </w:rPr>
          <w:t>estül</w:t>
        </w:r>
        <w:r w:rsidR="00CA03D0" w:rsidRPr="00844F26">
          <w:rPr>
            <w:rStyle w:val="Hiperhivatkozs"/>
            <w:bCs/>
          </w:rPr>
          <w:t>e</w:t>
        </w:r>
        <w:r w:rsidR="00CA03D0" w:rsidRPr="00844F26">
          <w:rPr>
            <w:rStyle w:val="Hiperhivatkozs"/>
            <w:bCs/>
          </w:rPr>
          <w:t>té</w:t>
        </w:r>
        <w:r w:rsidR="00CA03D0" w:rsidRPr="00844F26">
          <w:rPr>
            <w:rStyle w:val="Hiperhivatkozs"/>
            <w:bCs/>
          </w:rPr>
          <w:t>n</w:t>
        </w:r>
        <w:r w:rsidR="00CA03D0" w:rsidRPr="00844F26">
          <w:rPr>
            <w:rStyle w:val="Hiperhivatkozs"/>
            <w:bCs/>
          </w:rPr>
          <w:t>ek</w:t>
        </w:r>
        <w:r w:rsidR="00CA03D0" w:rsidRPr="00844F26">
          <w:rPr>
            <w:rStyle w:val="Hiperhivatkozs"/>
            <w:bCs/>
          </w:rPr>
          <w:t xml:space="preserve"> </w:t>
        </w:r>
        <w:r w:rsidR="00CA03D0" w:rsidRPr="00844F26">
          <w:rPr>
            <w:rStyle w:val="Hiperhivatkozs"/>
            <w:bCs/>
          </w:rPr>
          <w:t>tagja</w:t>
        </w:r>
      </w:hyperlink>
      <w:r>
        <w:rPr>
          <w:rStyle w:val="Kiemels2"/>
          <w:rFonts w:eastAsiaTheme="majorEastAsia"/>
          <w:b w:val="0"/>
          <w:bCs w:val="0"/>
        </w:rPr>
        <w:t xml:space="preserve"> nyitotta meg</w:t>
      </w:r>
      <w:r w:rsidR="00CA03D0">
        <w:rPr>
          <w:rStyle w:val="Kiemels2"/>
          <w:rFonts w:eastAsiaTheme="majorEastAsia"/>
          <w:b w:val="0"/>
          <w:bCs w:val="0"/>
        </w:rPr>
        <w:t>, k</w:t>
      </w:r>
      <w:r>
        <w:rPr>
          <w:rStyle w:val="Kiemels2"/>
          <w:rFonts w:eastAsiaTheme="majorEastAsia"/>
          <w:b w:val="0"/>
          <w:bCs w:val="0"/>
        </w:rPr>
        <w:t>iemel</w:t>
      </w:r>
      <w:r w:rsidR="00CA03D0">
        <w:rPr>
          <w:rStyle w:val="Kiemels2"/>
          <w:rFonts w:eastAsiaTheme="majorEastAsia"/>
          <w:b w:val="0"/>
          <w:bCs w:val="0"/>
        </w:rPr>
        <w:t>ve</w:t>
      </w:r>
      <w:r w:rsidR="00844F26">
        <w:rPr>
          <w:rStyle w:val="Kiemels2"/>
          <w:rFonts w:eastAsiaTheme="majorEastAsia"/>
          <w:b w:val="0"/>
          <w:bCs w:val="0"/>
        </w:rPr>
        <w:t>, hogy</w:t>
      </w:r>
      <w:r>
        <w:rPr>
          <w:rStyle w:val="Kiemels2"/>
          <w:rFonts w:eastAsiaTheme="majorEastAsia"/>
          <w:b w:val="0"/>
          <w:bCs w:val="0"/>
        </w:rPr>
        <w:t xml:space="preserve"> </w:t>
      </w:r>
      <w:r w:rsidRPr="00E51BE8">
        <w:rPr>
          <w:rStyle w:val="Kiemels2"/>
          <w:rFonts w:eastAsiaTheme="majorEastAsia"/>
          <w:b w:val="0"/>
          <w:bCs w:val="0"/>
          <w:i/>
          <w:iCs/>
        </w:rPr>
        <w:t>„</w:t>
      </w:r>
      <w:r w:rsidR="00844F26">
        <w:rPr>
          <w:rStyle w:val="Kiemels2"/>
          <w:rFonts w:eastAsiaTheme="majorEastAsia"/>
          <w:b w:val="0"/>
          <w:bCs w:val="0"/>
          <w:i/>
          <w:iCs/>
        </w:rPr>
        <w:t>a</w:t>
      </w:r>
      <w:r w:rsidRPr="00E51BE8">
        <w:rPr>
          <w:rStyle w:val="Kiemels2"/>
          <w:rFonts w:eastAsiaTheme="majorEastAsia"/>
          <w:b w:val="0"/>
          <w:bCs w:val="0"/>
          <w:i/>
          <w:iCs/>
        </w:rPr>
        <w:t xml:space="preserve"> versenyhatóságok </w:t>
      </w:r>
      <w:r w:rsidR="006B6863" w:rsidRPr="00E51BE8">
        <w:rPr>
          <w:rStyle w:val="Kiemels2"/>
          <w:rFonts w:eastAsiaTheme="majorEastAsia"/>
          <w:b w:val="0"/>
          <w:bCs w:val="0"/>
          <w:i/>
          <w:iCs/>
        </w:rPr>
        <w:t xml:space="preserve">olyan új, és egyre összetetteb kihívások előtt állnak, amelyek kezeléséhez elengedhetetlen a legújabb </w:t>
      </w:r>
      <w:r w:rsidR="00E51BE8" w:rsidRPr="00E51BE8">
        <w:rPr>
          <w:rStyle w:val="Kiemels2"/>
          <w:rFonts w:eastAsiaTheme="majorEastAsia"/>
          <w:b w:val="0"/>
          <w:bCs w:val="0"/>
          <w:i/>
          <w:iCs/>
        </w:rPr>
        <w:t>módszertanok megvitatása</w:t>
      </w:r>
      <w:r w:rsidR="006B6863" w:rsidRPr="00E51BE8">
        <w:rPr>
          <w:rStyle w:val="Kiemels2"/>
          <w:rFonts w:eastAsiaTheme="majorEastAsia"/>
          <w:b w:val="0"/>
          <w:bCs w:val="0"/>
          <w:i/>
          <w:iCs/>
        </w:rPr>
        <w:t xml:space="preserve"> és elsajátítása.”</w:t>
      </w:r>
      <w:r w:rsidR="006B6863">
        <w:rPr>
          <w:rStyle w:val="Kiemels2"/>
          <w:rFonts w:eastAsiaTheme="majorEastAsia"/>
          <w:b w:val="0"/>
          <w:bCs w:val="0"/>
        </w:rPr>
        <w:t xml:space="preserve"> </w:t>
      </w:r>
      <w:r w:rsidR="00E51BE8">
        <w:rPr>
          <w:rStyle w:val="Kiemels2"/>
          <w:rFonts w:eastAsiaTheme="majorEastAsia"/>
          <w:b w:val="0"/>
          <w:bCs w:val="0"/>
        </w:rPr>
        <w:t>H</w:t>
      </w:r>
      <w:r w:rsidR="006B6863">
        <w:rPr>
          <w:rStyle w:val="Kiemels2"/>
          <w:rFonts w:eastAsiaTheme="majorEastAsia"/>
          <w:b w:val="0"/>
          <w:bCs w:val="0"/>
        </w:rPr>
        <w:t xml:space="preserve">ozzátette: </w:t>
      </w:r>
      <w:r w:rsidR="00E51BE8" w:rsidRPr="00E51BE8">
        <w:rPr>
          <w:rStyle w:val="Kiemels2"/>
          <w:rFonts w:eastAsiaTheme="majorEastAsia"/>
          <w:b w:val="0"/>
          <w:bCs w:val="0"/>
          <w:i/>
          <w:iCs/>
        </w:rPr>
        <w:t>„</w:t>
      </w:r>
      <w:r w:rsidR="006B6863" w:rsidRPr="00E51BE8">
        <w:rPr>
          <w:rStyle w:val="Kiemels2"/>
          <w:rFonts w:eastAsiaTheme="majorEastAsia"/>
          <w:b w:val="0"/>
          <w:bCs w:val="0"/>
          <w:i/>
          <w:iCs/>
        </w:rPr>
        <w:t>Ilyen kihívások többek között a digitális tér</w:t>
      </w:r>
      <w:r w:rsidR="00E51BE8" w:rsidRPr="00E51BE8">
        <w:rPr>
          <w:rStyle w:val="Kiemels2"/>
          <w:rFonts w:eastAsiaTheme="majorEastAsia"/>
          <w:b w:val="0"/>
          <w:bCs w:val="0"/>
          <w:i/>
          <w:iCs/>
        </w:rPr>
        <w:t>ben tapasztalt</w:t>
      </w:r>
      <w:r w:rsidR="00A34C2E">
        <w:rPr>
          <w:rStyle w:val="Kiemels2"/>
          <w:rFonts w:eastAsiaTheme="majorEastAsia"/>
          <w:b w:val="0"/>
          <w:bCs w:val="0"/>
          <w:i/>
          <w:iCs/>
        </w:rPr>
        <w:t xml:space="preserve"> jogsértő</w:t>
      </w:r>
      <w:r w:rsidR="00E51BE8" w:rsidRPr="00E51BE8">
        <w:rPr>
          <w:rStyle w:val="Kiemels2"/>
          <w:rFonts w:eastAsiaTheme="majorEastAsia"/>
          <w:b w:val="0"/>
          <w:bCs w:val="0"/>
          <w:i/>
          <w:iCs/>
        </w:rPr>
        <w:t xml:space="preserve"> gyakorlatok, a mesterséges intelligencia térnyerése</w:t>
      </w:r>
      <w:r w:rsidR="00844F26">
        <w:rPr>
          <w:rStyle w:val="Kiemels2"/>
          <w:rFonts w:eastAsiaTheme="majorEastAsia"/>
          <w:b w:val="0"/>
          <w:bCs w:val="0"/>
          <w:i/>
          <w:iCs/>
        </w:rPr>
        <w:t>, illetve</w:t>
      </w:r>
      <w:r w:rsidR="00E51BE8" w:rsidRPr="00E51BE8">
        <w:rPr>
          <w:rStyle w:val="Kiemels2"/>
          <w:rFonts w:eastAsiaTheme="majorEastAsia"/>
          <w:b w:val="0"/>
          <w:bCs w:val="0"/>
          <w:i/>
          <w:iCs/>
        </w:rPr>
        <w:t xml:space="preserve"> az elmúlt </w:t>
      </w:r>
      <w:r w:rsidR="00A34C2E">
        <w:rPr>
          <w:rStyle w:val="Kiemels2"/>
          <w:rFonts w:eastAsiaTheme="majorEastAsia"/>
          <w:b w:val="0"/>
          <w:bCs w:val="0"/>
          <w:i/>
          <w:iCs/>
        </w:rPr>
        <w:t>esztendők</w:t>
      </w:r>
      <w:r w:rsidR="00E51BE8" w:rsidRPr="00E51BE8">
        <w:rPr>
          <w:rStyle w:val="Kiemels2"/>
          <w:rFonts w:eastAsiaTheme="majorEastAsia"/>
          <w:b w:val="0"/>
          <w:bCs w:val="0"/>
          <w:i/>
          <w:iCs/>
        </w:rPr>
        <w:t xml:space="preserve"> inflációs sokkjai is.”</w:t>
      </w:r>
    </w:p>
    <w:p w14:paraId="35894E81" w14:textId="1054136E" w:rsidR="00E119A6" w:rsidRDefault="00E51BE8" w:rsidP="00844F26">
      <w:pPr>
        <w:spacing w:after="120"/>
        <w:ind w:left="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 xml:space="preserve">A Gazdasági Versenyhivatal </w:t>
      </w:r>
      <w:r w:rsidR="00A34C2E">
        <w:rPr>
          <w:rStyle w:val="Kiemels2"/>
          <w:rFonts w:eastAsiaTheme="majorEastAsia"/>
          <w:b w:val="0"/>
          <w:bCs w:val="0"/>
        </w:rPr>
        <w:t xml:space="preserve">évek óta </w:t>
      </w:r>
      <w:r>
        <w:rPr>
          <w:rStyle w:val="Kiemels2"/>
          <w:rFonts w:eastAsiaTheme="majorEastAsia"/>
          <w:b w:val="0"/>
          <w:bCs w:val="0"/>
        </w:rPr>
        <w:t xml:space="preserve">kiemelt figyelmet fordít a digitális tér </w:t>
      </w:r>
      <w:r w:rsidR="00844F26">
        <w:rPr>
          <w:rStyle w:val="Kiemels2"/>
          <w:rFonts w:eastAsiaTheme="majorEastAsia"/>
          <w:b w:val="0"/>
          <w:bCs w:val="0"/>
        </w:rPr>
        <w:t>folyamataira</w:t>
      </w:r>
      <w:r>
        <w:rPr>
          <w:rStyle w:val="Kiemels2"/>
          <w:rFonts w:eastAsiaTheme="majorEastAsia"/>
          <w:b w:val="0"/>
          <w:bCs w:val="0"/>
        </w:rPr>
        <w:t xml:space="preserve">. A GVH 2024 során – az európai uniós versenyhatóságok között egyik elsőként – </w:t>
      </w:r>
      <w:hyperlink r:id="rId10" w:history="1">
        <w:r w:rsidRPr="00741F34">
          <w:rPr>
            <w:rStyle w:val="Hiperhivatkozs"/>
            <w:rFonts w:eastAsiaTheme="majorEastAsia"/>
          </w:rPr>
          <w:t xml:space="preserve">piacelemzésben vizsgálta </w:t>
        </w:r>
        <w:r w:rsidR="00A34C2E">
          <w:rPr>
            <w:rStyle w:val="Hiperhivatkozs"/>
            <w:rFonts w:eastAsiaTheme="majorEastAsia"/>
          </w:rPr>
          <w:t xml:space="preserve">meg </w:t>
        </w:r>
        <w:r w:rsidRPr="00741F34">
          <w:rPr>
            <w:rStyle w:val="Hiperhivatkozs"/>
            <w:rFonts w:eastAsiaTheme="majorEastAsia"/>
          </w:rPr>
          <w:t>az MI lehetséges hatásait</w:t>
        </w:r>
      </w:hyperlink>
      <w:r>
        <w:rPr>
          <w:rStyle w:val="Kiemels2"/>
          <w:rFonts w:eastAsiaTheme="majorEastAsia"/>
          <w:b w:val="0"/>
          <w:bCs w:val="0"/>
        </w:rPr>
        <w:t xml:space="preserve">. Az elemzés eredményei alapján számos javaslatot fogalmazott meg a </w:t>
      </w:r>
      <w:r w:rsidR="009E54DA">
        <w:rPr>
          <w:rStyle w:val="Kiemels2"/>
          <w:rFonts w:eastAsiaTheme="majorEastAsia"/>
          <w:b w:val="0"/>
          <w:bCs w:val="0"/>
        </w:rPr>
        <w:t xml:space="preserve">magyar </w:t>
      </w:r>
      <w:r>
        <w:rPr>
          <w:rStyle w:val="Kiemels2"/>
          <w:rFonts w:eastAsiaTheme="majorEastAsia"/>
          <w:b w:val="0"/>
          <w:bCs w:val="0"/>
        </w:rPr>
        <w:t>jogalkotó</w:t>
      </w:r>
      <w:r w:rsidR="009E54DA">
        <w:rPr>
          <w:rStyle w:val="Kiemels2"/>
          <w:rFonts w:eastAsiaTheme="majorEastAsia"/>
          <w:b w:val="0"/>
          <w:bCs w:val="0"/>
        </w:rPr>
        <w:t>nak</w:t>
      </w:r>
      <w:r>
        <w:rPr>
          <w:rStyle w:val="Kiemels2"/>
          <w:rFonts w:eastAsiaTheme="majorEastAsia"/>
          <w:b w:val="0"/>
          <w:bCs w:val="0"/>
        </w:rPr>
        <w:t xml:space="preserve">, melyek </w:t>
      </w:r>
      <w:hyperlink r:id="rId11" w:history="1">
        <w:r w:rsidRPr="00741F34">
          <w:rPr>
            <w:rStyle w:val="Hiperhivatkozs"/>
            <w:rFonts w:eastAsiaTheme="majorEastAsia"/>
          </w:rPr>
          <w:t xml:space="preserve">a </w:t>
        </w:r>
        <w:r w:rsidR="00741F34" w:rsidRPr="00741F34">
          <w:rPr>
            <w:rStyle w:val="Hiperhivatkozs"/>
            <w:rFonts w:eastAsiaTheme="majorEastAsia"/>
          </w:rPr>
          <w:t>megújuló</w:t>
        </w:r>
        <w:r w:rsidRPr="00741F34">
          <w:rPr>
            <w:rStyle w:val="Hiperhivatkozs"/>
            <w:rFonts w:eastAsiaTheme="majorEastAsia"/>
          </w:rPr>
          <w:t xml:space="preserve"> MI nemzeti stratégia keretében hasznosu</w:t>
        </w:r>
        <w:r w:rsidR="00741F34" w:rsidRPr="00741F34">
          <w:rPr>
            <w:rStyle w:val="Hiperhivatkozs"/>
            <w:rFonts w:eastAsiaTheme="majorEastAsia"/>
          </w:rPr>
          <w:t>lhatnak</w:t>
        </w:r>
      </w:hyperlink>
      <w:r w:rsidR="00741F34">
        <w:rPr>
          <w:rStyle w:val="Kiemels2"/>
          <w:rFonts w:eastAsiaTheme="majorEastAsia"/>
          <w:b w:val="0"/>
          <w:bCs w:val="0"/>
        </w:rPr>
        <w:t>.</w:t>
      </w:r>
      <w:r w:rsidR="00844F26">
        <w:rPr>
          <w:rStyle w:val="Kiemels2"/>
          <w:rFonts w:eastAsiaTheme="majorEastAsia"/>
          <w:b w:val="0"/>
          <w:bCs w:val="0"/>
        </w:rPr>
        <w:t xml:space="preserve"> </w:t>
      </w:r>
      <w:r w:rsidR="00CA03D0">
        <w:rPr>
          <w:rStyle w:val="Kiemels2"/>
          <w:rFonts w:eastAsiaTheme="majorEastAsia"/>
          <w:b w:val="0"/>
          <w:bCs w:val="0"/>
        </w:rPr>
        <w:t xml:space="preserve">Az infláció elleni küzdelem jegyében - az élelmiszerárak változásaira is </w:t>
      </w:r>
      <w:r w:rsidR="00CA03D0">
        <w:rPr>
          <w:rStyle w:val="Kiemels2"/>
          <w:rFonts w:eastAsiaTheme="majorEastAsia"/>
          <w:b w:val="0"/>
          <w:bCs w:val="0"/>
        </w:rPr>
        <w:lastRenderedPageBreak/>
        <w:t xml:space="preserve">tekintettel - </w:t>
      </w:r>
      <w:r w:rsidR="000A3657">
        <w:rPr>
          <w:rStyle w:val="Kiemels2"/>
          <w:rFonts w:eastAsiaTheme="majorEastAsia"/>
          <w:b w:val="0"/>
          <w:bCs w:val="0"/>
        </w:rPr>
        <w:t>a</w:t>
      </w:r>
      <w:r w:rsidR="00741F34">
        <w:rPr>
          <w:rStyle w:val="Kiemels2"/>
          <w:rFonts w:eastAsiaTheme="majorEastAsia"/>
          <w:b w:val="0"/>
          <w:bCs w:val="0"/>
        </w:rPr>
        <w:t xml:space="preserve"> </w:t>
      </w:r>
      <w:r w:rsidR="00844F26">
        <w:rPr>
          <w:rStyle w:val="Kiemels2"/>
          <w:rFonts w:eastAsiaTheme="majorEastAsia"/>
          <w:b w:val="0"/>
          <w:bCs w:val="0"/>
        </w:rPr>
        <w:t>GVH</w:t>
      </w:r>
      <w:r w:rsidR="00741F34">
        <w:rPr>
          <w:rStyle w:val="Kiemels2"/>
          <w:rFonts w:eastAsiaTheme="majorEastAsia"/>
          <w:b w:val="0"/>
          <w:bCs w:val="0"/>
        </w:rPr>
        <w:t xml:space="preserve"> 2025 </w:t>
      </w:r>
      <w:r w:rsidR="00844F26">
        <w:rPr>
          <w:rStyle w:val="Kiemels2"/>
          <w:rFonts w:eastAsiaTheme="majorEastAsia"/>
          <w:b w:val="0"/>
          <w:bCs w:val="0"/>
        </w:rPr>
        <w:t>április 15-én</w:t>
      </w:r>
      <w:r w:rsidR="00741F34">
        <w:rPr>
          <w:rStyle w:val="Kiemels2"/>
          <w:rFonts w:eastAsiaTheme="majorEastAsia"/>
          <w:b w:val="0"/>
          <w:bCs w:val="0"/>
        </w:rPr>
        <w:t xml:space="preserve"> </w:t>
      </w:r>
      <w:hyperlink r:id="rId12" w:history="1">
        <w:r w:rsidR="00741F34" w:rsidRPr="00741F34">
          <w:rPr>
            <w:rStyle w:val="Hiperhivatkozs"/>
            <w:rFonts w:eastAsiaTheme="majorEastAsia"/>
          </w:rPr>
          <w:t>gyorsított ágazati vizsgálatot indított a tej és tejtermékek, illetve az étkezési tyúktojás hazai piacain</w:t>
        </w:r>
      </w:hyperlink>
      <w:r w:rsidR="00741F34">
        <w:rPr>
          <w:rStyle w:val="Kiemels2"/>
          <w:rFonts w:eastAsiaTheme="majorEastAsia"/>
          <w:b w:val="0"/>
          <w:bCs w:val="0"/>
        </w:rPr>
        <w:t>.</w:t>
      </w:r>
    </w:p>
    <w:p w14:paraId="19F2B7AB" w14:textId="77777777" w:rsidR="00CA03D0" w:rsidRDefault="00CA03D0" w:rsidP="00844F26">
      <w:pPr>
        <w:spacing w:after="120"/>
        <w:ind w:left="0"/>
        <w:rPr>
          <w:rStyle w:val="Kiemels2"/>
          <w:rFonts w:eastAsiaTheme="majorEastAsia"/>
          <w:b w:val="0"/>
          <w:bCs w:val="0"/>
        </w:rPr>
      </w:pPr>
    </w:p>
    <w:p w14:paraId="46B5F357" w14:textId="6BD06A42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 xml:space="preserve">GVH </w:t>
      </w:r>
      <w:r w:rsidR="00652602">
        <w:rPr>
          <w:b/>
          <w:bCs/>
        </w:rPr>
        <w:t>Kommunikáció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F357C0">
      <w:headerReference w:type="first" r:id="rId13"/>
      <w:footerReference w:type="first" r:id="rId14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E7140" w14:textId="77777777" w:rsidR="00D25BBC" w:rsidRDefault="00D25BBC">
      <w:pPr>
        <w:spacing w:after="0" w:line="240" w:lineRule="auto"/>
      </w:pPr>
      <w:r>
        <w:separator/>
      </w:r>
    </w:p>
  </w:endnote>
  <w:endnote w:type="continuationSeparator" w:id="0">
    <w:p w14:paraId="44B13BB0" w14:textId="77777777" w:rsidR="00D25BBC" w:rsidRDefault="00D2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0006E" w14:textId="77777777" w:rsidR="00D25BBC" w:rsidRDefault="00D25BBC">
      <w:pPr>
        <w:spacing w:after="0" w:line="240" w:lineRule="auto"/>
      </w:pPr>
      <w:r>
        <w:separator/>
      </w:r>
    </w:p>
  </w:footnote>
  <w:footnote w:type="continuationSeparator" w:id="0">
    <w:p w14:paraId="138BF806" w14:textId="77777777" w:rsidR="00D25BBC" w:rsidRDefault="00D2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C2D4" w14:textId="5314C600" w:rsidR="00825E37" w:rsidRDefault="00736F52" w:rsidP="00345781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spacing w:after="360"/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3F98"/>
    <w:multiLevelType w:val="hybridMultilevel"/>
    <w:tmpl w:val="D74E4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100"/>
    <w:multiLevelType w:val="hybridMultilevel"/>
    <w:tmpl w:val="7BBAF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3CDB5652"/>
    <w:multiLevelType w:val="hybridMultilevel"/>
    <w:tmpl w:val="C5D86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C1F83"/>
    <w:multiLevelType w:val="hybridMultilevel"/>
    <w:tmpl w:val="53462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6410B"/>
    <w:multiLevelType w:val="hybridMultilevel"/>
    <w:tmpl w:val="FD809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410A1"/>
    <w:multiLevelType w:val="hybridMultilevel"/>
    <w:tmpl w:val="41DAB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A57DA"/>
    <w:multiLevelType w:val="hybridMultilevel"/>
    <w:tmpl w:val="949ED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76D1A"/>
    <w:multiLevelType w:val="hybridMultilevel"/>
    <w:tmpl w:val="47BC8EF4"/>
    <w:lvl w:ilvl="0" w:tplc="7D78D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745F"/>
    <w:multiLevelType w:val="hybridMultilevel"/>
    <w:tmpl w:val="BC7A176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56663489">
    <w:abstractNumId w:val="2"/>
  </w:num>
  <w:num w:numId="2" w16cid:durableId="107623771">
    <w:abstractNumId w:val="1"/>
  </w:num>
  <w:num w:numId="3" w16cid:durableId="1377386889">
    <w:abstractNumId w:val="7"/>
  </w:num>
  <w:num w:numId="4" w16cid:durableId="1159342447">
    <w:abstractNumId w:val="8"/>
  </w:num>
  <w:num w:numId="5" w16cid:durableId="1310868491">
    <w:abstractNumId w:val="0"/>
  </w:num>
  <w:num w:numId="6" w16cid:durableId="306517745">
    <w:abstractNumId w:val="6"/>
  </w:num>
  <w:num w:numId="7" w16cid:durableId="553851777">
    <w:abstractNumId w:val="4"/>
  </w:num>
  <w:num w:numId="8" w16cid:durableId="109249914">
    <w:abstractNumId w:val="5"/>
  </w:num>
  <w:num w:numId="9" w16cid:durableId="2054648442">
    <w:abstractNumId w:val="9"/>
  </w:num>
  <w:num w:numId="10" w16cid:durableId="177767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15D60"/>
    <w:rsid w:val="00017781"/>
    <w:rsid w:val="00040964"/>
    <w:rsid w:val="00053ACF"/>
    <w:rsid w:val="00055453"/>
    <w:rsid w:val="00057D8B"/>
    <w:rsid w:val="00061DE8"/>
    <w:rsid w:val="00072914"/>
    <w:rsid w:val="0008081F"/>
    <w:rsid w:val="00080FFC"/>
    <w:rsid w:val="0009552C"/>
    <w:rsid w:val="000A3657"/>
    <w:rsid w:val="000A4244"/>
    <w:rsid w:val="000C3F0C"/>
    <w:rsid w:val="000D7B53"/>
    <w:rsid w:val="000E28BC"/>
    <w:rsid w:val="000E32D6"/>
    <w:rsid w:val="000E6E6A"/>
    <w:rsid w:val="000F0082"/>
    <w:rsid w:val="0010333A"/>
    <w:rsid w:val="00120CDC"/>
    <w:rsid w:val="001215EE"/>
    <w:rsid w:val="001235C9"/>
    <w:rsid w:val="0013642A"/>
    <w:rsid w:val="001407FC"/>
    <w:rsid w:val="001431B4"/>
    <w:rsid w:val="00145B70"/>
    <w:rsid w:val="001518C4"/>
    <w:rsid w:val="00151E6A"/>
    <w:rsid w:val="001555F3"/>
    <w:rsid w:val="0015782A"/>
    <w:rsid w:val="00170187"/>
    <w:rsid w:val="00192D00"/>
    <w:rsid w:val="001A2699"/>
    <w:rsid w:val="001A7569"/>
    <w:rsid w:val="001B65F1"/>
    <w:rsid w:val="001E657E"/>
    <w:rsid w:val="00202D48"/>
    <w:rsid w:val="0020696A"/>
    <w:rsid w:val="00206DF4"/>
    <w:rsid w:val="002145EC"/>
    <w:rsid w:val="00232268"/>
    <w:rsid w:val="002421FB"/>
    <w:rsid w:val="002422DC"/>
    <w:rsid w:val="002574F3"/>
    <w:rsid w:val="00260E88"/>
    <w:rsid w:val="00285779"/>
    <w:rsid w:val="0029276A"/>
    <w:rsid w:val="002A0E05"/>
    <w:rsid w:val="002A4200"/>
    <w:rsid w:val="002A426E"/>
    <w:rsid w:val="002B55BB"/>
    <w:rsid w:val="002D7A9E"/>
    <w:rsid w:val="002F4856"/>
    <w:rsid w:val="00321D1A"/>
    <w:rsid w:val="00331DA9"/>
    <w:rsid w:val="00332735"/>
    <w:rsid w:val="00333B6A"/>
    <w:rsid w:val="003345BC"/>
    <w:rsid w:val="00336702"/>
    <w:rsid w:val="003426FD"/>
    <w:rsid w:val="00345781"/>
    <w:rsid w:val="00361831"/>
    <w:rsid w:val="00390F0B"/>
    <w:rsid w:val="003A47B9"/>
    <w:rsid w:val="003C51E4"/>
    <w:rsid w:val="003E675C"/>
    <w:rsid w:val="003F10DE"/>
    <w:rsid w:val="003F366B"/>
    <w:rsid w:val="00407111"/>
    <w:rsid w:val="00412C12"/>
    <w:rsid w:val="0041642F"/>
    <w:rsid w:val="0041670B"/>
    <w:rsid w:val="00421F8D"/>
    <w:rsid w:val="00424B8A"/>
    <w:rsid w:val="0043011C"/>
    <w:rsid w:val="00430D05"/>
    <w:rsid w:val="00436541"/>
    <w:rsid w:val="004413B5"/>
    <w:rsid w:val="004460BC"/>
    <w:rsid w:val="00456D78"/>
    <w:rsid w:val="00463C33"/>
    <w:rsid w:val="00485EEF"/>
    <w:rsid w:val="00491BFC"/>
    <w:rsid w:val="004A3450"/>
    <w:rsid w:val="004B0548"/>
    <w:rsid w:val="004B3B4B"/>
    <w:rsid w:val="004B3DBB"/>
    <w:rsid w:val="004C33B9"/>
    <w:rsid w:val="004C5F8F"/>
    <w:rsid w:val="004C64BF"/>
    <w:rsid w:val="004D4382"/>
    <w:rsid w:val="004E42FF"/>
    <w:rsid w:val="004F0EA1"/>
    <w:rsid w:val="00507C06"/>
    <w:rsid w:val="00523552"/>
    <w:rsid w:val="00523C80"/>
    <w:rsid w:val="00536F48"/>
    <w:rsid w:val="00545903"/>
    <w:rsid w:val="00550A75"/>
    <w:rsid w:val="00551D31"/>
    <w:rsid w:val="005566B7"/>
    <w:rsid w:val="0056273B"/>
    <w:rsid w:val="0056361B"/>
    <w:rsid w:val="00563D3B"/>
    <w:rsid w:val="00585F60"/>
    <w:rsid w:val="00591D09"/>
    <w:rsid w:val="005A0DA1"/>
    <w:rsid w:val="005A2E9B"/>
    <w:rsid w:val="005A384B"/>
    <w:rsid w:val="005A3B9E"/>
    <w:rsid w:val="005A4856"/>
    <w:rsid w:val="005B25E8"/>
    <w:rsid w:val="005B31C0"/>
    <w:rsid w:val="005C347A"/>
    <w:rsid w:val="005D2F06"/>
    <w:rsid w:val="005D3A09"/>
    <w:rsid w:val="005E13E7"/>
    <w:rsid w:val="005E21B7"/>
    <w:rsid w:val="005E7373"/>
    <w:rsid w:val="005F1FA8"/>
    <w:rsid w:val="00605355"/>
    <w:rsid w:val="006208EF"/>
    <w:rsid w:val="00624C4D"/>
    <w:rsid w:val="00626E97"/>
    <w:rsid w:val="006368CF"/>
    <w:rsid w:val="00641E9E"/>
    <w:rsid w:val="006516B2"/>
    <w:rsid w:val="00652602"/>
    <w:rsid w:val="00662D35"/>
    <w:rsid w:val="006736BD"/>
    <w:rsid w:val="00675F74"/>
    <w:rsid w:val="00687495"/>
    <w:rsid w:val="00693A3B"/>
    <w:rsid w:val="006B4B0A"/>
    <w:rsid w:val="006B5E56"/>
    <w:rsid w:val="006B6863"/>
    <w:rsid w:val="006C4B84"/>
    <w:rsid w:val="006E1F08"/>
    <w:rsid w:val="006F4B6A"/>
    <w:rsid w:val="006F7BA1"/>
    <w:rsid w:val="0070012E"/>
    <w:rsid w:val="00707021"/>
    <w:rsid w:val="0072038E"/>
    <w:rsid w:val="00721117"/>
    <w:rsid w:val="00721F53"/>
    <w:rsid w:val="00726B4B"/>
    <w:rsid w:val="0073217E"/>
    <w:rsid w:val="00736F52"/>
    <w:rsid w:val="00741F34"/>
    <w:rsid w:val="00746477"/>
    <w:rsid w:val="00752618"/>
    <w:rsid w:val="00760ACB"/>
    <w:rsid w:val="00776520"/>
    <w:rsid w:val="00781F02"/>
    <w:rsid w:val="007855DB"/>
    <w:rsid w:val="00786EEF"/>
    <w:rsid w:val="007B3100"/>
    <w:rsid w:val="007C327E"/>
    <w:rsid w:val="007C437E"/>
    <w:rsid w:val="007C6DFA"/>
    <w:rsid w:val="00811EE1"/>
    <w:rsid w:val="00825A2A"/>
    <w:rsid w:val="00825E37"/>
    <w:rsid w:val="008302EE"/>
    <w:rsid w:val="00835934"/>
    <w:rsid w:val="00844F26"/>
    <w:rsid w:val="008621DF"/>
    <w:rsid w:val="0088284A"/>
    <w:rsid w:val="008927DB"/>
    <w:rsid w:val="008B5F1E"/>
    <w:rsid w:val="008C10B3"/>
    <w:rsid w:val="008C44CC"/>
    <w:rsid w:val="008D06B0"/>
    <w:rsid w:val="008E064B"/>
    <w:rsid w:val="008E50D3"/>
    <w:rsid w:val="00903B86"/>
    <w:rsid w:val="00904062"/>
    <w:rsid w:val="00905BBD"/>
    <w:rsid w:val="009217CC"/>
    <w:rsid w:val="009306B9"/>
    <w:rsid w:val="00933AD1"/>
    <w:rsid w:val="009405DE"/>
    <w:rsid w:val="0094208B"/>
    <w:rsid w:val="00955892"/>
    <w:rsid w:val="00960586"/>
    <w:rsid w:val="00966627"/>
    <w:rsid w:val="009C2511"/>
    <w:rsid w:val="009E54DA"/>
    <w:rsid w:val="009E7FA9"/>
    <w:rsid w:val="009F2A4D"/>
    <w:rsid w:val="009F7275"/>
    <w:rsid w:val="00A03A7E"/>
    <w:rsid w:val="00A05CBB"/>
    <w:rsid w:val="00A0694E"/>
    <w:rsid w:val="00A266E9"/>
    <w:rsid w:val="00A26722"/>
    <w:rsid w:val="00A34C2E"/>
    <w:rsid w:val="00A444F7"/>
    <w:rsid w:val="00A5193E"/>
    <w:rsid w:val="00A56022"/>
    <w:rsid w:val="00A577FC"/>
    <w:rsid w:val="00A715B2"/>
    <w:rsid w:val="00A87089"/>
    <w:rsid w:val="00A87DC0"/>
    <w:rsid w:val="00A87DC9"/>
    <w:rsid w:val="00A96997"/>
    <w:rsid w:val="00A96E66"/>
    <w:rsid w:val="00AB2672"/>
    <w:rsid w:val="00AB4368"/>
    <w:rsid w:val="00AB698E"/>
    <w:rsid w:val="00AD7D8C"/>
    <w:rsid w:val="00AE6196"/>
    <w:rsid w:val="00B129BD"/>
    <w:rsid w:val="00B13908"/>
    <w:rsid w:val="00B24B3D"/>
    <w:rsid w:val="00B36E43"/>
    <w:rsid w:val="00B40110"/>
    <w:rsid w:val="00B44630"/>
    <w:rsid w:val="00B57EEE"/>
    <w:rsid w:val="00B6203E"/>
    <w:rsid w:val="00B6413F"/>
    <w:rsid w:val="00B65A74"/>
    <w:rsid w:val="00B814DA"/>
    <w:rsid w:val="00B8194D"/>
    <w:rsid w:val="00B85494"/>
    <w:rsid w:val="00B93881"/>
    <w:rsid w:val="00B947EE"/>
    <w:rsid w:val="00BA3514"/>
    <w:rsid w:val="00BA4EA9"/>
    <w:rsid w:val="00BB7BC6"/>
    <w:rsid w:val="00BC3DFB"/>
    <w:rsid w:val="00BC4099"/>
    <w:rsid w:val="00BD3A16"/>
    <w:rsid w:val="00BD5F07"/>
    <w:rsid w:val="00BE7C85"/>
    <w:rsid w:val="00BF6DED"/>
    <w:rsid w:val="00C06E70"/>
    <w:rsid w:val="00C25391"/>
    <w:rsid w:val="00C361BC"/>
    <w:rsid w:val="00C443A1"/>
    <w:rsid w:val="00C62644"/>
    <w:rsid w:val="00C72051"/>
    <w:rsid w:val="00C80A01"/>
    <w:rsid w:val="00C834E6"/>
    <w:rsid w:val="00C87708"/>
    <w:rsid w:val="00C9649F"/>
    <w:rsid w:val="00CA03D0"/>
    <w:rsid w:val="00CA2EBA"/>
    <w:rsid w:val="00CB142A"/>
    <w:rsid w:val="00CB2ACE"/>
    <w:rsid w:val="00CC2AED"/>
    <w:rsid w:val="00CD63D8"/>
    <w:rsid w:val="00CD72AC"/>
    <w:rsid w:val="00D159C8"/>
    <w:rsid w:val="00D213C7"/>
    <w:rsid w:val="00D25BBC"/>
    <w:rsid w:val="00D31443"/>
    <w:rsid w:val="00D41714"/>
    <w:rsid w:val="00D43BFD"/>
    <w:rsid w:val="00D53D9B"/>
    <w:rsid w:val="00D61B7B"/>
    <w:rsid w:val="00D66B9A"/>
    <w:rsid w:val="00D67CB4"/>
    <w:rsid w:val="00D74AF1"/>
    <w:rsid w:val="00D8179F"/>
    <w:rsid w:val="00D9259D"/>
    <w:rsid w:val="00D93B29"/>
    <w:rsid w:val="00DB464B"/>
    <w:rsid w:val="00DB780D"/>
    <w:rsid w:val="00DB781A"/>
    <w:rsid w:val="00DD065C"/>
    <w:rsid w:val="00DD0C2E"/>
    <w:rsid w:val="00DD0DD6"/>
    <w:rsid w:val="00DF1B75"/>
    <w:rsid w:val="00DF35CB"/>
    <w:rsid w:val="00E00774"/>
    <w:rsid w:val="00E01CA3"/>
    <w:rsid w:val="00E03B0B"/>
    <w:rsid w:val="00E10913"/>
    <w:rsid w:val="00E119A6"/>
    <w:rsid w:val="00E1442E"/>
    <w:rsid w:val="00E33ACD"/>
    <w:rsid w:val="00E34509"/>
    <w:rsid w:val="00E45607"/>
    <w:rsid w:val="00E51BE8"/>
    <w:rsid w:val="00E63DCD"/>
    <w:rsid w:val="00E665BD"/>
    <w:rsid w:val="00E80593"/>
    <w:rsid w:val="00E8460F"/>
    <w:rsid w:val="00EC4637"/>
    <w:rsid w:val="00EC7BC5"/>
    <w:rsid w:val="00ED7D78"/>
    <w:rsid w:val="00EE0B58"/>
    <w:rsid w:val="00F02D34"/>
    <w:rsid w:val="00F13997"/>
    <w:rsid w:val="00F14A13"/>
    <w:rsid w:val="00F22850"/>
    <w:rsid w:val="00F22CD6"/>
    <w:rsid w:val="00F261FE"/>
    <w:rsid w:val="00F357C0"/>
    <w:rsid w:val="00F50EB4"/>
    <w:rsid w:val="00F5289B"/>
    <w:rsid w:val="00F52AFE"/>
    <w:rsid w:val="00F73E19"/>
    <w:rsid w:val="00F85918"/>
    <w:rsid w:val="00F90B4B"/>
    <w:rsid w:val="00FA6D31"/>
    <w:rsid w:val="00FA7875"/>
    <w:rsid w:val="00FB2E77"/>
    <w:rsid w:val="00FB5BDE"/>
    <w:rsid w:val="00FE2939"/>
    <w:rsid w:val="00FE7397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a-vilag-versenyhatosagait-iranyito-testulet-allando-tagjava-valasztottak-a-gvh-elnok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vh.hu/sajtoszoba/sajtokozlemenyek/2025-os-sajtokozlemenyek/itt-a-bejelentes-a-tejtermekeket-es-a-tojaspiacot-is-vizsgalja-a-gv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25-os-sajtokozlemenyek/gvh-jo-irany-a-kkv-szektor-tamogatasa-az-uj-mi-strategiab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vh.hu/sajtoszoba/sajtokozlemenyek/2024-es-sajtokozlemenyek/gvh-a-mesterseges-intelligencia-alkalmazasa-novelheti-a-magyar-vallalkozasok-versenykepesseg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3-as-sajtokozlemenyek/a-vilag-versenyhatosagait-iranyito-testulet-allando-tagjava-valasztottak-a-gvh-elnok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3724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2</cp:revision>
  <dcterms:created xsi:type="dcterms:W3CDTF">2025-04-24T11:42:00Z</dcterms:created>
  <dcterms:modified xsi:type="dcterms:W3CDTF">2025-04-24T11:42:00Z</dcterms:modified>
</cp:coreProperties>
</file>