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F866CC" w14:textId="740F43FC" w:rsidR="00861B82" w:rsidRDefault="003262D5" w:rsidP="00706B9F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A sérülékeny</w:t>
      </w:r>
      <w:r w:rsidR="00FE5A50">
        <w:rPr>
          <w:b/>
          <w:sz w:val="28"/>
          <w:szCs w:val="28"/>
        </w:rPr>
        <w:t>ebb</w:t>
      </w:r>
      <w:r>
        <w:rPr>
          <w:b/>
          <w:sz w:val="28"/>
          <w:szCs w:val="28"/>
        </w:rPr>
        <w:t xml:space="preserve"> fogyasztók védelme alapköve a GVH és az SZTFH együttműködésének</w:t>
      </w:r>
    </w:p>
    <w:p w14:paraId="70F2C58A" w14:textId="6E295F93" w:rsidR="00DD7FD8" w:rsidRPr="00DD7FD8" w:rsidRDefault="005D2B98" w:rsidP="00706B9F">
      <w:pPr>
        <w:tabs>
          <w:tab w:val="left" w:pos="567"/>
        </w:tabs>
        <w:spacing w:after="120"/>
        <w:ind w:left="0"/>
        <w:rPr>
          <w:b/>
          <w:i/>
          <w:iCs/>
        </w:rPr>
      </w:pPr>
      <w:r>
        <w:rPr>
          <w:b/>
          <w:i/>
          <w:iCs/>
        </w:rPr>
        <w:t>A</w:t>
      </w:r>
      <w:r w:rsidR="003262D5">
        <w:rPr>
          <w:b/>
          <w:i/>
          <w:iCs/>
        </w:rPr>
        <w:t xml:space="preserve"> szabályozott tevékenységek és a fogyasztóvédelem </w:t>
      </w:r>
      <w:r w:rsidR="00706B9F">
        <w:rPr>
          <w:b/>
          <w:i/>
          <w:iCs/>
        </w:rPr>
        <w:t>került</w:t>
      </w:r>
      <w:r w:rsidR="003262D5">
        <w:rPr>
          <w:b/>
          <w:i/>
          <w:iCs/>
        </w:rPr>
        <w:t xml:space="preserve"> a középpontb</w:t>
      </w:r>
      <w:r w:rsidR="00706B9F">
        <w:rPr>
          <w:b/>
          <w:i/>
          <w:iCs/>
        </w:rPr>
        <w:t>a</w:t>
      </w:r>
      <w:r>
        <w:rPr>
          <w:b/>
          <w:i/>
          <w:iCs/>
        </w:rPr>
        <w:t xml:space="preserve"> a M</w:t>
      </w:r>
      <w:r w:rsidR="00942DFC">
        <w:rPr>
          <w:b/>
          <w:i/>
          <w:iCs/>
        </w:rPr>
        <w:t>agyar Compliance Akadémia ötödik</w:t>
      </w:r>
      <w:r>
        <w:rPr>
          <w:b/>
          <w:i/>
          <w:iCs/>
        </w:rPr>
        <w:t xml:space="preserve"> rendezvényén</w:t>
      </w:r>
    </w:p>
    <w:p w14:paraId="4B3B891E" w14:textId="0BA37241" w:rsidR="00FE5A50" w:rsidRPr="00FE5A50" w:rsidRDefault="007932FB" w:rsidP="00FE5A50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DD7FD8">
        <w:rPr>
          <w:b/>
        </w:rPr>
        <w:t>február</w:t>
      </w:r>
      <w:r w:rsidR="00741CFD">
        <w:rPr>
          <w:b/>
        </w:rPr>
        <w:t xml:space="preserve"> </w:t>
      </w:r>
      <w:r w:rsidR="005D2B98">
        <w:rPr>
          <w:b/>
        </w:rPr>
        <w:t>4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06B9F">
        <w:rPr>
          <w:b/>
        </w:rPr>
        <w:t xml:space="preserve"> M</w:t>
      </w:r>
      <w:r w:rsidR="00E92580">
        <w:rPr>
          <w:b/>
        </w:rPr>
        <w:t>egnyitotta a Magyar Compliance Akadémia</w:t>
      </w:r>
      <w:r w:rsidR="00942DFC">
        <w:rPr>
          <w:b/>
        </w:rPr>
        <w:t xml:space="preserve"> (MCA)</w:t>
      </w:r>
      <w:r w:rsidR="00E92580">
        <w:rPr>
          <w:b/>
        </w:rPr>
        <w:t xml:space="preserve"> második </w:t>
      </w:r>
      <w:proofErr w:type="spellStart"/>
      <w:r w:rsidR="00E92580">
        <w:rPr>
          <w:b/>
        </w:rPr>
        <w:t>évadát</w:t>
      </w:r>
      <w:proofErr w:type="spellEnd"/>
      <w:r w:rsidR="00706B9F">
        <w:rPr>
          <w:b/>
        </w:rPr>
        <w:t xml:space="preserve"> a Gazdasági Versenyhivatal (GVH)</w:t>
      </w:r>
      <w:r w:rsidR="00E92580">
        <w:rPr>
          <w:b/>
        </w:rPr>
        <w:t xml:space="preserve">. A </w:t>
      </w:r>
      <w:r w:rsidR="00A30F39">
        <w:rPr>
          <w:b/>
        </w:rPr>
        <w:t xml:space="preserve">vállalkozások versenyjogi </w:t>
      </w:r>
      <w:r w:rsidR="00E92580">
        <w:rPr>
          <w:b/>
        </w:rPr>
        <w:t>megfelelés</w:t>
      </w:r>
      <w:r w:rsidR="00A30F39">
        <w:rPr>
          <w:b/>
        </w:rPr>
        <w:t>ének</w:t>
      </w:r>
      <w:r w:rsidR="00E92580">
        <w:rPr>
          <w:b/>
        </w:rPr>
        <w:t xml:space="preserve"> fontosságára fókuszáló rendezvény</w:t>
      </w:r>
      <w:r w:rsidR="00815401">
        <w:rPr>
          <w:b/>
        </w:rPr>
        <w:t>-</w:t>
      </w:r>
      <w:r w:rsidR="00E92580">
        <w:rPr>
          <w:b/>
        </w:rPr>
        <w:t xml:space="preserve">sorozat </w:t>
      </w:r>
      <w:r w:rsidR="00815401">
        <w:rPr>
          <w:b/>
        </w:rPr>
        <w:t xml:space="preserve">ötödik eseményén a szabályozott tevékenységek és a fogyasztóvédelem szoros kapcsolatával foglalkoztak a résztvevők. </w:t>
      </w:r>
      <w:r w:rsidR="004F298F">
        <w:rPr>
          <w:b/>
        </w:rPr>
        <w:t xml:space="preserve">Bánki Erik, az Országgyűlés Gazdasági bizottságának elnöke arra hívta fel a figyelmet, hogy a hatékony fogyasztóvédelem pozitívan hat a gazdasági növekedésre is. </w:t>
      </w:r>
      <w:r w:rsidR="00815401">
        <w:rPr>
          <w:b/>
        </w:rPr>
        <w:t xml:space="preserve">Rigó Csaba Balázs, a GVH elnöke </w:t>
      </w:r>
      <w:r w:rsidR="00C56D99">
        <w:rPr>
          <w:b/>
        </w:rPr>
        <w:t>hangsúlyoz</w:t>
      </w:r>
      <w:r w:rsidR="00942DFC">
        <w:rPr>
          <w:b/>
        </w:rPr>
        <w:t>ta</w:t>
      </w:r>
      <w:r w:rsidR="00815401">
        <w:rPr>
          <w:b/>
        </w:rPr>
        <w:t xml:space="preserve">: </w:t>
      </w:r>
      <w:r w:rsidR="00815401" w:rsidRPr="00815401">
        <w:rPr>
          <w:b/>
          <w:i/>
          <w:iCs/>
        </w:rPr>
        <w:t>„</w:t>
      </w:r>
      <w:r w:rsidR="004F298F">
        <w:rPr>
          <w:b/>
          <w:i/>
          <w:iCs/>
        </w:rPr>
        <w:t>A nemzeti versenyhatóság</w:t>
      </w:r>
      <w:r w:rsidR="00815401" w:rsidRPr="00815401">
        <w:rPr>
          <w:b/>
          <w:i/>
          <w:iCs/>
        </w:rPr>
        <w:t xml:space="preserve"> kiemelt figyelmet fordít a sérülékenyebb fogyasztók védelmére, akik gyakran kerülnek a szabályozott tevékenységekkel kapcsolatos jogsértések célkeresztjébe.”</w:t>
      </w:r>
      <w:r w:rsidR="00FE5A50">
        <w:rPr>
          <w:b/>
        </w:rPr>
        <w:t xml:space="preserve"> </w:t>
      </w:r>
      <w:r w:rsidR="00FE5A50" w:rsidRPr="00FE5A50">
        <w:rPr>
          <w:b/>
        </w:rPr>
        <w:t xml:space="preserve">Nagy László, az SZTFH elnöke azt mondta: </w:t>
      </w:r>
      <w:r w:rsidR="00FE5A50" w:rsidRPr="00FE5A50">
        <w:rPr>
          <w:b/>
          <w:i/>
          <w:iCs/>
        </w:rPr>
        <w:t>„A Szabályozott Tevékenységek Felügyeleti Hatóságánál 2021 óta azon dolgozunk, hogy a cselekvő állam részeként megvédjük a magyar fogyasztók érdekeit, erősítsük hazánk energiaszuverenitását és innovatívan fejlesszük a felügyeletünk alá tartozó területeket.”</w:t>
      </w:r>
    </w:p>
    <w:p w14:paraId="00F11EA9" w14:textId="793A437A" w:rsidR="00942DFC" w:rsidRDefault="00C61AE4" w:rsidP="00FE5A50">
      <w:pPr>
        <w:tabs>
          <w:tab w:val="left" w:pos="567"/>
        </w:tabs>
        <w:spacing w:after="120"/>
        <w:ind w:left="0"/>
      </w:pPr>
      <w:r>
        <w:t xml:space="preserve">A Gazdasági Versenyhivatal 2024 februárjában indította útjára a </w:t>
      </w:r>
      <w:hyperlink r:id="rId8" w:history="1">
        <w:r w:rsidRPr="00E84B80">
          <w:rPr>
            <w:rStyle w:val="Hiperhivatkozs"/>
          </w:rPr>
          <w:t>Magyar Compliance Akadémiát</w:t>
        </w:r>
      </w:hyperlink>
      <w:r>
        <w:t xml:space="preserve"> a</w:t>
      </w:r>
      <w:r w:rsidR="000371AD">
        <w:t xml:space="preserve">zzal a céllal, hogy </w:t>
      </w:r>
      <w:r w:rsidR="000371AD" w:rsidRPr="000371AD">
        <w:t>a vállalati megfelelést elősegítve erősíts</w:t>
      </w:r>
      <w:r w:rsidR="000371AD">
        <w:t>e</w:t>
      </w:r>
      <w:r w:rsidR="000371AD" w:rsidRPr="000371AD">
        <w:t xml:space="preserve"> a piaci versenyt</w:t>
      </w:r>
      <w:r w:rsidR="000371AD">
        <w:t xml:space="preserve">, a versenyképességet és a gazdasági teljesítményt. A konferencia-sorozat első </w:t>
      </w:r>
      <w:proofErr w:type="spellStart"/>
      <w:r w:rsidR="000371AD">
        <w:t>évada</w:t>
      </w:r>
      <w:proofErr w:type="spellEnd"/>
      <w:r w:rsidR="000371AD">
        <w:t xml:space="preserve"> olyan témákat dolgozott fel, mint </w:t>
      </w:r>
      <w:hyperlink r:id="rId9" w:history="1">
        <w:r w:rsidRPr="00E84B80">
          <w:rPr>
            <w:rStyle w:val="Hiperhivatkozs"/>
          </w:rPr>
          <w:t>a megfelelés versenyképességben elfoglalt szerep</w:t>
        </w:r>
        <w:r w:rsidR="000371AD" w:rsidRPr="00E84B80">
          <w:rPr>
            <w:rStyle w:val="Hiperhivatkozs"/>
          </w:rPr>
          <w:t>e</w:t>
        </w:r>
      </w:hyperlink>
      <w:r w:rsidR="00E84B80">
        <w:t>,</w:t>
      </w:r>
      <w:r>
        <w:t xml:space="preserve"> a </w:t>
      </w:r>
      <w:hyperlink r:id="rId10" w:history="1">
        <w:r>
          <w:rPr>
            <w:rStyle w:val="Hiperhivatkozs"/>
          </w:rPr>
          <w:t>kartelljog hazai fejlődését</w:t>
        </w:r>
      </w:hyperlink>
      <w:r>
        <w:t xml:space="preserve"> és a </w:t>
      </w:r>
      <w:hyperlink r:id="rId11" w:history="1">
        <w:r>
          <w:rPr>
            <w:rStyle w:val="Hiperhivatkozs"/>
          </w:rPr>
          <w:t>kartellezők „jogvédelm</w:t>
        </w:r>
        <w:r w:rsidR="000371AD">
          <w:rPr>
            <w:rStyle w:val="Hiperhivatkozs"/>
          </w:rPr>
          <w:t>e</w:t>
        </w:r>
        <w:r>
          <w:rPr>
            <w:rStyle w:val="Hiperhivatkozs"/>
          </w:rPr>
          <w:t>”</w:t>
        </w:r>
      </w:hyperlink>
      <w:r w:rsidR="00E84B80">
        <w:t>,</w:t>
      </w:r>
      <w:r w:rsidR="000371AD">
        <w:t xml:space="preserve"> illetve megvizsgálta a </w:t>
      </w:r>
      <w:hyperlink r:id="rId12" w:history="1">
        <w:r w:rsidR="000371AD" w:rsidRPr="000371AD">
          <w:rPr>
            <w:rStyle w:val="Hiperhivatkozs"/>
          </w:rPr>
          <w:t>közigazgatási bíráskodás és a versenyjog kapcsolatát</w:t>
        </w:r>
      </w:hyperlink>
      <w:r w:rsidR="000371AD">
        <w:t xml:space="preserve"> is.</w:t>
      </w:r>
    </w:p>
    <w:p w14:paraId="0613E3C6" w14:textId="7C8A7812" w:rsidR="00942DFC" w:rsidRDefault="00942DFC" w:rsidP="00A052D2">
      <w:pPr>
        <w:spacing w:after="120"/>
        <w:ind w:left="0"/>
      </w:pPr>
      <w:r>
        <w:t xml:space="preserve">A 2025. február 4-i </w:t>
      </w:r>
      <w:r w:rsidRPr="00706B9F">
        <w:rPr>
          <w:b/>
          <w:bCs/>
        </w:rPr>
        <w:t>„</w:t>
      </w:r>
      <w:r w:rsidRPr="00706B9F">
        <w:rPr>
          <w:b/>
          <w:bCs/>
          <w:i/>
          <w:iCs/>
        </w:rPr>
        <w:t>Szabályozott tevékenységek és fogyasztóvédelem a magyar emberek szolgálatában”</w:t>
      </w:r>
      <w:r w:rsidRPr="00706B9F">
        <w:rPr>
          <w:b/>
          <w:bCs/>
        </w:rPr>
        <w:t xml:space="preserve"> </w:t>
      </w:r>
      <w:r w:rsidRPr="00942DFC">
        <w:t>címmel megrendezett konferenciájá</w:t>
      </w:r>
      <w:r>
        <w:t>t</w:t>
      </w:r>
      <w:r w:rsidRPr="00942DFC">
        <w:t xml:space="preserve"> </w:t>
      </w:r>
      <w:r w:rsidRPr="00942DFC">
        <w:rPr>
          <w:b/>
          <w:bCs/>
        </w:rPr>
        <w:t>Bánki Erik</w:t>
      </w:r>
      <w:r>
        <w:t>, az Országgyűlés Gazdasági bizottságának elnöke nyitotta meg</w:t>
      </w:r>
      <w:r w:rsidR="00A052D2">
        <w:t>, aki</w:t>
      </w:r>
      <w:r>
        <w:t xml:space="preserve"> </w:t>
      </w:r>
      <w:r w:rsidR="00A052D2">
        <w:t>h</w:t>
      </w:r>
      <w:r w:rsidRPr="00A052D2">
        <w:t>angsúlyozta: „</w:t>
      </w:r>
      <w:r w:rsidR="00A052D2" w:rsidRPr="00A052D2">
        <w:rPr>
          <w:i/>
          <w:iCs/>
        </w:rPr>
        <w:t>A fogyasztóvédelem egy olyan eszköz, amely biztosítja, hogy a magyar emberek – legyenek fiatalok vagy idősek, vidéken vagy városban élők – tisztességes bánásmódban részesüljenek a piacon. Egy erős fogyasztóvédelmi rendszer védi a vásárlókat a félrevezető reklámoktól, a tisztességtelen kereskedelmi gyakorlatoktól, a silány minőségű termékektől és a méltánytalan szerződési feltételektől.”</w:t>
      </w:r>
      <w:r w:rsidR="00A052D2">
        <w:t xml:space="preserve"> Hozzátette: </w:t>
      </w:r>
      <w:r w:rsidR="00A052D2" w:rsidRPr="00A052D2">
        <w:rPr>
          <w:i/>
          <w:iCs/>
        </w:rPr>
        <w:t>„A vásárlói bizalom kulcsfontosságú, hiszen, ha az emberek úgy érzik, hogy jogaik nincsenek megfelelően védve, kevesebbet költenek, ami negatívan hathat a gazdasági növekedésre. A fogyasztóvédelmi szabályozás hatékonysága közvetlen kapcsolatban áll a fogyasztók gazdasági aktivitásával, mely szerint az erős fogyasztóvédelmi intézkedések akár 5-7%-kal is növelhetik a lakossági fogyasztást hosszú távon”</w:t>
      </w:r>
      <w:r w:rsidR="00A052D2">
        <w:t xml:space="preserve"> – világított rá Bánki Erik.</w:t>
      </w:r>
    </w:p>
    <w:p w14:paraId="3F168712" w14:textId="1F748716" w:rsidR="00C61AE4" w:rsidRPr="00481DB1" w:rsidRDefault="00E84B80" w:rsidP="00706B9F">
      <w:pPr>
        <w:spacing w:after="120"/>
        <w:ind w:left="0"/>
        <w:rPr>
          <w:i/>
          <w:iCs/>
        </w:rPr>
      </w:pPr>
      <w:r w:rsidRPr="00942DFC">
        <w:rPr>
          <w:b/>
          <w:bCs/>
        </w:rPr>
        <w:t>Rigó Csaba Balázs</w:t>
      </w:r>
      <w:r w:rsidR="00942DFC">
        <w:t>, a GVH és a Magyar Compliance Akadémia elnöke</w:t>
      </w:r>
      <w:r>
        <w:t xml:space="preserve"> köszöntőjében kiemelte: </w:t>
      </w:r>
      <w:r w:rsidRPr="00E84B80">
        <w:rPr>
          <w:i/>
          <w:iCs/>
        </w:rPr>
        <w:t>„</w:t>
      </w:r>
      <w:r w:rsidR="00A30F39">
        <w:rPr>
          <w:i/>
          <w:iCs/>
        </w:rPr>
        <w:t xml:space="preserve">2025 a további gazdasági növekedésről és a magyar családok gyarapodásáról fog szólni. Az idei évben </w:t>
      </w:r>
      <w:r w:rsidRPr="00E84B80">
        <w:rPr>
          <w:i/>
          <w:iCs/>
        </w:rPr>
        <w:t>is folytatjuk az MCA rendezvény-sorozatunk</w:t>
      </w:r>
      <w:r w:rsidR="00FE5A50">
        <w:rPr>
          <w:i/>
          <w:iCs/>
        </w:rPr>
        <w:t>at</w:t>
      </w:r>
      <w:r w:rsidRPr="00E84B80">
        <w:rPr>
          <w:i/>
          <w:iCs/>
        </w:rPr>
        <w:t xml:space="preserve">, </w:t>
      </w:r>
      <w:r w:rsidR="00A30F39">
        <w:rPr>
          <w:i/>
          <w:iCs/>
        </w:rPr>
        <w:t xml:space="preserve">mert a vállalkozások versenyjogi </w:t>
      </w:r>
      <w:r w:rsidRPr="00E84B80">
        <w:rPr>
          <w:i/>
          <w:iCs/>
        </w:rPr>
        <w:t>megfelelés</w:t>
      </w:r>
      <w:r w:rsidR="00A30F39">
        <w:rPr>
          <w:i/>
          <w:iCs/>
        </w:rPr>
        <w:t>ének</w:t>
      </w:r>
      <w:r w:rsidRPr="00E84B80">
        <w:rPr>
          <w:i/>
          <w:iCs/>
        </w:rPr>
        <w:t xml:space="preserve"> fontossága a felfelé ívelő időszakokban is fontos.”</w:t>
      </w:r>
      <w:r w:rsidR="00481DB1">
        <w:rPr>
          <w:i/>
          <w:iCs/>
        </w:rPr>
        <w:t xml:space="preserve"> </w:t>
      </w:r>
      <w:r w:rsidR="00481DB1">
        <w:t xml:space="preserve">Hozzátette azt is, hogy </w:t>
      </w:r>
      <w:r w:rsidR="00481DB1" w:rsidRPr="00942DFC">
        <w:rPr>
          <w:i/>
          <w:iCs/>
        </w:rPr>
        <w:t>„</w:t>
      </w:r>
      <w:r w:rsidR="00DF5710">
        <w:rPr>
          <w:i/>
          <w:iCs/>
        </w:rPr>
        <w:t>M</w:t>
      </w:r>
      <w:r w:rsidR="00481DB1" w:rsidRPr="00942DFC">
        <w:rPr>
          <w:i/>
          <w:iCs/>
        </w:rPr>
        <w:t>indig a fogyasztó az első, a tiszta verseny pedig a versenyképesség egyik legfontosabb feltétele.”</w:t>
      </w:r>
    </w:p>
    <w:p w14:paraId="62CD7665" w14:textId="68478653" w:rsidR="00942DFC" w:rsidRDefault="000E2637" w:rsidP="00706B9F">
      <w:pPr>
        <w:spacing w:after="120"/>
        <w:ind w:left="0"/>
        <w:rPr>
          <w:i/>
          <w:iCs/>
        </w:rPr>
      </w:pPr>
      <w:r>
        <w:t>A rendezvény</w:t>
      </w:r>
      <w:r w:rsidR="00706B9F">
        <w:t xml:space="preserve">en a </w:t>
      </w:r>
      <w:r>
        <w:t xml:space="preserve">résztvevők megvitatták a </w:t>
      </w:r>
      <w:r w:rsidR="00942DFC">
        <w:t>szabályozott tevékenységek és a fogyasztóvédelem</w:t>
      </w:r>
      <w:r>
        <w:t xml:space="preserve"> kapcsolódási pontjait és a hatékony együttműködés legfontosabb alkotóelemeit. </w:t>
      </w:r>
      <w:r w:rsidR="00942DFC" w:rsidRPr="00274182">
        <w:rPr>
          <w:b/>
          <w:bCs/>
        </w:rPr>
        <w:t>Rigó Csaba Baláz</w:t>
      </w:r>
      <w:r w:rsidR="00706B9F" w:rsidRPr="00274182">
        <w:rPr>
          <w:b/>
          <w:bCs/>
        </w:rPr>
        <w:t>s</w:t>
      </w:r>
      <w:r w:rsidR="00706B9F">
        <w:t xml:space="preserve"> </w:t>
      </w:r>
      <w:r w:rsidR="00C56D99">
        <w:t>hangsúlyo</w:t>
      </w:r>
      <w:r w:rsidR="00706B9F">
        <w:t>zta</w:t>
      </w:r>
      <w:r w:rsidR="00942DFC" w:rsidRPr="00942DFC">
        <w:t xml:space="preserve">: </w:t>
      </w:r>
      <w:r w:rsidR="00942DFC" w:rsidRPr="00942DFC">
        <w:rPr>
          <w:i/>
          <w:iCs/>
        </w:rPr>
        <w:t>„A két fogalomkör elválaszthatatlan egymástól. Kötelességünk megvédeni a sérülékenyebb fogyasztókat, ebben pedig különösen fontos szerepet játsz</w:t>
      </w:r>
      <w:r w:rsidR="00942DFC">
        <w:rPr>
          <w:i/>
          <w:iCs/>
        </w:rPr>
        <w:t>i</w:t>
      </w:r>
      <w:r w:rsidR="00942DFC" w:rsidRPr="00942DFC">
        <w:rPr>
          <w:i/>
          <w:iCs/>
        </w:rPr>
        <w:t>k a</w:t>
      </w:r>
      <w:r w:rsidR="00C56D99">
        <w:rPr>
          <w:i/>
          <w:iCs/>
        </w:rPr>
        <w:t xml:space="preserve"> két hatóság közötti</w:t>
      </w:r>
      <w:r w:rsidR="00942DFC" w:rsidRPr="00942DFC">
        <w:rPr>
          <w:i/>
          <w:iCs/>
        </w:rPr>
        <w:t xml:space="preserve"> hatékony együttműködés.”</w:t>
      </w:r>
    </w:p>
    <w:p w14:paraId="4055B81E" w14:textId="1D128110" w:rsidR="00481DB1" w:rsidRPr="00481DB1" w:rsidRDefault="00481DB1" w:rsidP="00706B9F">
      <w:pPr>
        <w:spacing w:after="120"/>
        <w:ind w:left="0"/>
      </w:pPr>
      <w:r>
        <w:t>Sérülékeny</w:t>
      </w:r>
      <w:r w:rsidR="00FE5A50">
        <w:t>ebb</w:t>
      </w:r>
      <w:r>
        <w:t xml:space="preserve"> fogyasztói csoportok lehetnek az idősek, a betegek, a gyermekek, de ide tartoznak a családok, illetve például szerencsejátékokra fogékonyak </w:t>
      </w:r>
      <w:r w:rsidR="00DF5710">
        <w:t>vagy</w:t>
      </w:r>
      <w:r>
        <w:t xml:space="preserve"> különböző szenvedélybetegek is.</w:t>
      </w:r>
    </w:p>
    <w:p w14:paraId="1CA48F11" w14:textId="77777777" w:rsidR="00FE5A50" w:rsidRDefault="00FE5A50" w:rsidP="00706B9F">
      <w:pPr>
        <w:spacing w:after="120"/>
        <w:ind w:left="0"/>
        <w:rPr>
          <w:i/>
          <w:iCs/>
        </w:rPr>
      </w:pPr>
      <w:r w:rsidRPr="00FE5A50">
        <w:lastRenderedPageBreak/>
        <w:t xml:space="preserve">Az eseményen nyitóelőadást tartott </w:t>
      </w:r>
      <w:r w:rsidRPr="005750AA">
        <w:rPr>
          <w:b/>
          <w:bCs/>
        </w:rPr>
        <w:t>Dr. Nagy László</w:t>
      </w:r>
      <w:r w:rsidRPr="00FE5A50">
        <w:t xml:space="preserve">, a Szabályozott Tevékenységek Felügyeleti Hatóságának (SZTFH) elnöke, aki hangsúlyozta: </w:t>
      </w:r>
      <w:r w:rsidRPr="00FE5A50">
        <w:rPr>
          <w:i/>
          <w:iCs/>
        </w:rPr>
        <w:t>„A mindennapi munkánk során arra törekszünk, hogy a felügyeleti tevékenységünkkel a legkorszerűbb és legszigorúbb eszközökkel védjük a magyar családok érdekeit – legyen szó akár a dohánytermékekkel, a szerencsejátékokkal vagy épp a kibertér biztonságával kapcsolatos kihívásokról.”</w:t>
      </w:r>
    </w:p>
    <w:p w14:paraId="09061A9D" w14:textId="3994CDB6" w:rsidR="009C5173" w:rsidRDefault="009C5173" w:rsidP="00706B9F">
      <w:pPr>
        <w:spacing w:after="120"/>
        <w:ind w:left="0"/>
      </w:pPr>
      <w:r>
        <w:t xml:space="preserve">A GVH és az SZTFH az elmúlt években </w:t>
      </w:r>
      <w:r w:rsidR="00942DFC">
        <w:t>számos</w:t>
      </w:r>
      <w:r>
        <w:t xml:space="preserve"> alkalommal működött</w:t>
      </w:r>
      <w:r w:rsidR="00942DFC">
        <w:t xml:space="preserve"> együtt</w:t>
      </w:r>
      <w:r>
        <w:t xml:space="preserve"> a magyar fogyasztók</w:t>
      </w:r>
      <w:r w:rsidR="00942DFC">
        <w:t xml:space="preserve"> védelme</w:t>
      </w:r>
      <w:r>
        <w:t xml:space="preserve"> érdekében. 2023-ban </w:t>
      </w:r>
      <w:hyperlink r:id="rId13" w:history="1">
        <w:r w:rsidRPr="009C5173">
          <w:rPr>
            <w:rStyle w:val="Hiperhivatkozs"/>
          </w:rPr>
          <w:t>keményen csaptak le</w:t>
        </w:r>
      </w:hyperlink>
      <w:r>
        <w:t xml:space="preserve"> az ún. Elf Bar ellenes koalíció hatóságai a dohányzást imitáló eszközöket illegálisan forgalmazó vállalkozásokra. 2024-ben pedig </w:t>
      </w:r>
      <w:hyperlink r:id="rId14" w:history="1">
        <w:r w:rsidRPr="009C5173">
          <w:rPr>
            <w:rStyle w:val="Hiperhivatkozs"/>
          </w:rPr>
          <w:t>illegális online szerencsejáték honlapokat tett elérhetetlenné</w:t>
        </w:r>
      </w:hyperlink>
      <w:r w:rsidRPr="009C5173">
        <w:t xml:space="preserve"> a </w:t>
      </w:r>
      <w:r>
        <w:t>két hatóság.</w:t>
      </w:r>
    </w:p>
    <w:p w14:paraId="39A8AF08" w14:textId="577945B2" w:rsidR="00706B9F" w:rsidRDefault="00942DFC" w:rsidP="00706B9F">
      <w:pPr>
        <w:spacing w:after="120"/>
        <w:ind w:left="0"/>
      </w:pPr>
      <w:r>
        <w:t>A</w:t>
      </w:r>
      <w:r w:rsidR="00706B9F">
        <w:t xml:space="preserve"> konferencián megtartott </w:t>
      </w:r>
      <w:r>
        <w:t xml:space="preserve">panelbeszélgetésben részt vett </w:t>
      </w:r>
      <w:proofErr w:type="spellStart"/>
      <w:r w:rsidRPr="00706B9F">
        <w:rPr>
          <w:b/>
          <w:bCs/>
        </w:rPr>
        <w:t>Gerlaki</w:t>
      </w:r>
      <w:proofErr w:type="spellEnd"/>
      <w:r w:rsidRPr="00706B9F">
        <w:rPr>
          <w:b/>
          <w:bCs/>
        </w:rPr>
        <w:t xml:space="preserve"> Bence</w:t>
      </w:r>
      <w:r>
        <w:t xml:space="preserve">, a Nemzetgazdasági Minisztérium </w:t>
      </w:r>
      <w:r w:rsidR="00706B9F" w:rsidRPr="00706B9F">
        <w:t>adóügyekért, fogyasztóvédelemért és kereskedelemért felelős államtitkár</w:t>
      </w:r>
      <w:r w:rsidR="00706B9F">
        <w:t xml:space="preserve">a, </w:t>
      </w:r>
      <w:proofErr w:type="spellStart"/>
      <w:r w:rsidR="00706B9F" w:rsidRPr="00706B9F">
        <w:rPr>
          <w:b/>
          <w:bCs/>
        </w:rPr>
        <w:t>Téglásy</w:t>
      </w:r>
      <w:proofErr w:type="spellEnd"/>
      <w:r w:rsidR="00706B9F" w:rsidRPr="00706B9F">
        <w:rPr>
          <w:b/>
          <w:bCs/>
        </w:rPr>
        <w:t xml:space="preserve"> Péter</w:t>
      </w:r>
      <w:r w:rsidR="00706B9F">
        <w:t xml:space="preserve">, </w:t>
      </w:r>
      <w:r w:rsidR="00706B9F" w:rsidRPr="00706B9F">
        <w:t>a Szabályozott Tevékenységek Felügyeleti Hatósága elnökhelyettese</w:t>
      </w:r>
      <w:r w:rsidR="00706B9F">
        <w:t xml:space="preserve">, </w:t>
      </w:r>
      <w:r w:rsidR="00706B9F" w:rsidRPr="00706B9F">
        <w:rPr>
          <w:b/>
          <w:bCs/>
        </w:rPr>
        <w:t>Bak László</w:t>
      </w:r>
      <w:r w:rsidR="00706B9F">
        <w:t xml:space="preserve">, a GVH elnökhelyettese és a moderátorként </w:t>
      </w:r>
      <w:r w:rsidR="00706B9F" w:rsidRPr="00706B9F">
        <w:rPr>
          <w:b/>
          <w:bCs/>
        </w:rPr>
        <w:t>Sipos Attila</w:t>
      </w:r>
      <w:r w:rsidR="00706B9F">
        <w:t>, a GVH főtitkára.</w:t>
      </w:r>
    </w:p>
    <w:p w14:paraId="3F1BC951" w14:textId="6379ECAB" w:rsidR="00706B9F" w:rsidRPr="00706B9F" w:rsidRDefault="00706B9F" w:rsidP="00706B9F">
      <w:pPr>
        <w:spacing w:after="120"/>
        <w:ind w:left="0"/>
      </w:pPr>
      <w:r>
        <w:t>A Magyar Compliance Akadémia követk</w:t>
      </w:r>
      <w:r w:rsidR="00FE5A50">
        <w:t>e</w:t>
      </w:r>
      <w:r>
        <w:t xml:space="preserve">ző rendezvénye </w:t>
      </w:r>
      <w:r w:rsidRPr="00706B9F">
        <w:rPr>
          <w:b/>
          <w:bCs/>
        </w:rPr>
        <w:t>2025. március 27-én</w:t>
      </w:r>
      <w:r>
        <w:t xml:space="preserve"> lesz, amikor a</w:t>
      </w:r>
      <w:r w:rsidRPr="00706B9F">
        <w:t xml:space="preserve"> közbeszerzések és a versenyjog kapcsolódási pontjainak aktualitás</w:t>
      </w:r>
      <w:r>
        <w:t>ait járják körbe a résztvevők.</w:t>
      </w:r>
    </w:p>
    <w:p w14:paraId="652F2768" w14:textId="5B084A2D" w:rsidR="003A45F2" w:rsidRPr="006A045E" w:rsidRDefault="003A45F2" w:rsidP="005C1CE5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Iroda</w:t>
      </w:r>
    </w:p>
    <w:p w14:paraId="0B6C6CB3" w14:textId="77777777" w:rsidR="006D4452" w:rsidRDefault="006D4452" w:rsidP="005C1CE5">
      <w:pPr>
        <w:spacing w:after="0"/>
        <w:ind w:left="0"/>
      </w:pPr>
    </w:p>
    <w:p w14:paraId="0D04E660" w14:textId="02CCF1FF" w:rsidR="003A45F2" w:rsidRDefault="003A45F2" w:rsidP="005C1CE5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5C1CE5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5C1CE5">
      <w:pPr>
        <w:spacing w:after="0"/>
        <w:ind w:left="0"/>
      </w:pPr>
      <w:r>
        <w:t>Gondolovics Katalin, sajtószóvivő +36 30 603 1170</w:t>
      </w:r>
    </w:p>
    <w:sectPr w:rsidR="006A045E" w:rsidRPr="00257907" w:rsidSect="00706B9F"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4DB2" w14:textId="77777777" w:rsidR="002A58ED" w:rsidRDefault="002A58ED">
      <w:pPr>
        <w:spacing w:after="0" w:line="240" w:lineRule="auto"/>
      </w:pPr>
      <w:r>
        <w:separator/>
      </w:r>
    </w:p>
  </w:endnote>
  <w:endnote w:type="continuationSeparator" w:id="0">
    <w:p w14:paraId="14392325" w14:textId="77777777" w:rsidR="002A58ED" w:rsidRDefault="002A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136D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6696" w14:textId="77777777" w:rsidR="002A58ED" w:rsidRDefault="002A58ED">
      <w:pPr>
        <w:spacing w:after="0" w:line="240" w:lineRule="auto"/>
      </w:pPr>
      <w:r>
        <w:separator/>
      </w:r>
    </w:p>
  </w:footnote>
  <w:footnote w:type="continuationSeparator" w:id="0">
    <w:p w14:paraId="47146AEF" w14:textId="77777777" w:rsidR="002A58ED" w:rsidRDefault="002A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8291">
    <w:abstractNumId w:val="19"/>
  </w:num>
  <w:num w:numId="2" w16cid:durableId="840125434">
    <w:abstractNumId w:val="23"/>
  </w:num>
  <w:num w:numId="3" w16cid:durableId="1326082095">
    <w:abstractNumId w:val="27"/>
  </w:num>
  <w:num w:numId="4" w16cid:durableId="1371419814">
    <w:abstractNumId w:val="15"/>
  </w:num>
  <w:num w:numId="5" w16cid:durableId="1253973149">
    <w:abstractNumId w:val="16"/>
  </w:num>
  <w:num w:numId="6" w16cid:durableId="1307666059">
    <w:abstractNumId w:val="11"/>
  </w:num>
  <w:num w:numId="7" w16cid:durableId="441455780">
    <w:abstractNumId w:val="17"/>
  </w:num>
  <w:num w:numId="8" w16cid:durableId="1900818798">
    <w:abstractNumId w:val="29"/>
  </w:num>
  <w:num w:numId="9" w16cid:durableId="1608736549">
    <w:abstractNumId w:val="21"/>
  </w:num>
  <w:num w:numId="10" w16cid:durableId="1942646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9446">
    <w:abstractNumId w:val="1"/>
  </w:num>
  <w:num w:numId="12" w16cid:durableId="1331447773">
    <w:abstractNumId w:val="9"/>
  </w:num>
  <w:num w:numId="13" w16cid:durableId="614213480">
    <w:abstractNumId w:val="25"/>
  </w:num>
  <w:num w:numId="14" w16cid:durableId="751003067">
    <w:abstractNumId w:val="4"/>
  </w:num>
  <w:num w:numId="15" w16cid:durableId="1174495240">
    <w:abstractNumId w:val="7"/>
  </w:num>
  <w:num w:numId="16" w16cid:durableId="1223636176">
    <w:abstractNumId w:val="18"/>
  </w:num>
  <w:num w:numId="17" w16cid:durableId="906501865">
    <w:abstractNumId w:val="12"/>
  </w:num>
  <w:num w:numId="18" w16cid:durableId="78062870">
    <w:abstractNumId w:val="0"/>
  </w:num>
  <w:num w:numId="19" w16cid:durableId="385761870">
    <w:abstractNumId w:val="3"/>
  </w:num>
  <w:num w:numId="20" w16cid:durableId="243731484">
    <w:abstractNumId w:val="8"/>
  </w:num>
  <w:num w:numId="21" w16cid:durableId="744498879">
    <w:abstractNumId w:val="6"/>
  </w:num>
  <w:num w:numId="22" w16cid:durableId="1015113231">
    <w:abstractNumId w:val="22"/>
  </w:num>
  <w:num w:numId="23" w16cid:durableId="1920559787">
    <w:abstractNumId w:val="10"/>
  </w:num>
  <w:num w:numId="24" w16cid:durableId="1409502640">
    <w:abstractNumId w:val="2"/>
  </w:num>
  <w:num w:numId="25" w16cid:durableId="4527013">
    <w:abstractNumId w:val="5"/>
  </w:num>
  <w:num w:numId="26" w16cid:durableId="520557244">
    <w:abstractNumId w:val="24"/>
  </w:num>
  <w:num w:numId="27" w16cid:durableId="1707220872">
    <w:abstractNumId w:val="13"/>
  </w:num>
  <w:num w:numId="28" w16cid:durableId="1726369923">
    <w:abstractNumId w:val="28"/>
  </w:num>
  <w:num w:numId="29" w16cid:durableId="782697924">
    <w:abstractNumId w:val="26"/>
  </w:num>
  <w:num w:numId="30" w16cid:durableId="2813053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gvh/magyar-compliance-akademia/magyar-compliance-akademia" TargetMode="External"/><Relationship Id="rId13" Type="http://schemas.openxmlformats.org/officeDocument/2006/relationships/hyperlink" Target="https://www.gvh.hu/sajtoszoba/sajtokozlemenyek/2023-as-sajtokozlemenyek/kemenyen-lecsapnak-a-hatosagok-az-elf-bar-forgalmazok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aktualis_hirek/a-kozigazgatasi-biraskodas-es-a-versenyjog-kapcsolatat-jarja-korbe-az-mca-negyedik-esemeny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ismet-a-kartellek-a-magyar-compliance-akademia-fokuszab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4-es-sajtokozlemenyek/harc-a-kartellek-ellen--a-magyar-kartelljog-fejlodeserol-szervezett-szakmai-konferenciat-a-gv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-tiszta-verseny-hozzajarul-a-gazdasagi-novekedes-helyreallitasahoz" TargetMode="External"/><Relationship Id="rId14" Type="http://schemas.openxmlformats.org/officeDocument/2006/relationships/hyperlink" Target="https://www.gvh.hu/sajtoszoba/sajtokozlemenyek/2024-es-sajtokozlemenyek/illegalis-online-szerencsejatek-honlapokat-tett-elerhetetlenne-a-gvh-es-az-sztf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6FDF-3D1A-4126-AA23-B4EBE1D6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 dr.</cp:lastModifiedBy>
  <cp:revision>2</cp:revision>
  <cp:lastPrinted>2023-09-29T09:12:00Z</cp:lastPrinted>
  <dcterms:created xsi:type="dcterms:W3CDTF">2025-02-04T11:04:00Z</dcterms:created>
  <dcterms:modified xsi:type="dcterms:W3CDTF">2025-02-04T11:04:00Z</dcterms:modified>
</cp:coreProperties>
</file>