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24C0" w14:textId="6220059C" w:rsidR="00F33778" w:rsidRPr="00FF71F7" w:rsidRDefault="0052594F" w:rsidP="00FF71F7">
      <w:pPr>
        <w:spacing w:after="120"/>
        <w:jc w:val="left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47755103"/>
      <w:bookmarkStart w:id="1" w:name="_Hlk150499558"/>
      <w:r>
        <w:rPr>
          <w:rFonts w:eastAsiaTheme="minorHAnsi"/>
          <w:b/>
          <w:bCs/>
          <w:sz w:val="28"/>
          <w:szCs w:val="28"/>
          <w:lang w:eastAsia="en-US"/>
        </w:rPr>
        <w:t>Túl s</w:t>
      </w:r>
      <w:r w:rsidR="00FF71F7">
        <w:rPr>
          <w:rFonts w:eastAsiaTheme="minorHAnsi"/>
          <w:b/>
          <w:bCs/>
          <w:sz w:val="28"/>
          <w:szCs w:val="28"/>
          <w:lang w:eastAsia="en-US"/>
        </w:rPr>
        <w:t xml:space="preserve">okat nyomkodja a gyerek a mobilt a szünidőben? </w:t>
      </w:r>
      <w:r w:rsidR="00F33778" w:rsidRPr="00BD133F">
        <w:rPr>
          <w:rFonts w:eastAsiaTheme="minorHAnsi"/>
          <w:b/>
          <w:bCs/>
          <w:sz w:val="28"/>
          <w:szCs w:val="28"/>
          <w:lang w:eastAsia="en-US"/>
        </w:rPr>
        <w:t xml:space="preserve">Nagyobb veszélyben </w:t>
      </w:r>
      <w:r w:rsidR="00FF71F7">
        <w:rPr>
          <w:rFonts w:eastAsiaTheme="minorHAnsi"/>
          <w:b/>
          <w:bCs/>
          <w:sz w:val="28"/>
          <w:szCs w:val="28"/>
          <w:lang w:eastAsia="en-US"/>
        </w:rPr>
        <w:t>lehet</w:t>
      </w:r>
      <w:r w:rsidR="00F33778" w:rsidRPr="00BD133F">
        <w:rPr>
          <w:rFonts w:eastAsiaTheme="minorHAnsi"/>
          <w:b/>
          <w:bCs/>
          <w:sz w:val="28"/>
          <w:szCs w:val="28"/>
          <w:lang w:eastAsia="en-US"/>
        </w:rPr>
        <w:t>, mint gondolnánk</w:t>
      </w:r>
    </w:p>
    <w:p w14:paraId="2EAB551E" w14:textId="0C7D0CAD" w:rsidR="00660401" w:rsidRPr="00FF71F7" w:rsidRDefault="0085735F" w:rsidP="00FF71F7">
      <w:pPr>
        <w:spacing w:after="120"/>
        <w:jc w:val="left"/>
        <w:rPr>
          <w:rFonts w:eastAsiaTheme="minorHAnsi"/>
          <w:b/>
          <w:bCs/>
          <w:i/>
          <w:iCs/>
          <w:lang w:eastAsia="en-US"/>
        </w:rPr>
      </w:pPr>
      <w:r w:rsidRPr="00BD133F">
        <w:rPr>
          <w:rFonts w:eastAsiaTheme="minorHAnsi"/>
          <w:b/>
          <w:bCs/>
          <w:i/>
          <w:iCs/>
          <w:lang w:eastAsia="en-US"/>
        </w:rPr>
        <w:t>Gondolja Végig Higgadtan!</w:t>
      </w:r>
      <w:r w:rsidR="00C72959" w:rsidRPr="00BD133F">
        <w:rPr>
          <w:rFonts w:eastAsiaTheme="minorHAnsi"/>
          <w:b/>
          <w:bCs/>
          <w:i/>
          <w:iCs/>
          <w:lang w:eastAsia="en-US"/>
        </w:rPr>
        <w:t xml:space="preserve"> – </w:t>
      </w:r>
      <w:r w:rsidR="00FF71F7" w:rsidRPr="00FF71F7">
        <w:rPr>
          <w:rFonts w:eastAsiaTheme="minorHAnsi"/>
          <w:b/>
          <w:bCs/>
          <w:i/>
          <w:iCs/>
          <w:lang w:eastAsia="en-US"/>
        </w:rPr>
        <w:t>a videójátékok káros hatásaival kapcsolatban figyelmeztet a GVH</w:t>
      </w:r>
    </w:p>
    <w:p w14:paraId="66A50540" w14:textId="3ED6A0EB" w:rsidR="00AD6580" w:rsidRDefault="007863D5" w:rsidP="00FF71F7">
      <w:pPr>
        <w:spacing w:after="120"/>
        <w:rPr>
          <w:b/>
          <w:bCs/>
        </w:rPr>
      </w:pPr>
      <w:r w:rsidRPr="00BD133F">
        <w:rPr>
          <w:rFonts w:eastAsiaTheme="minorHAnsi"/>
          <w:b/>
          <w:bCs/>
          <w:lang w:eastAsia="en-US"/>
        </w:rPr>
        <w:t>Budapest, 2024.</w:t>
      </w:r>
      <w:r w:rsidR="0085735F" w:rsidRPr="00BD133F">
        <w:rPr>
          <w:rFonts w:eastAsiaTheme="minorHAnsi"/>
          <w:b/>
          <w:bCs/>
          <w:lang w:eastAsia="en-US"/>
        </w:rPr>
        <w:t xml:space="preserve"> </w:t>
      </w:r>
      <w:r w:rsidR="00660401" w:rsidRPr="00BD133F">
        <w:rPr>
          <w:rFonts w:eastAsiaTheme="minorHAnsi"/>
          <w:b/>
          <w:bCs/>
          <w:lang w:eastAsia="en-US"/>
        </w:rPr>
        <w:t>augusztus</w:t>
      </w:r>
      <w:r w:rsidR="00DE7852">
        <w:rPr>
          <w:rFonts w:eastAsiaTheme="minorHAnsi"/>
          <w:b/>
          <w:bCs/>
          <w:lang w:eastAsia="en-US"/>
        </w:rPr>
        <w:t xml:space="preserve"> 9.</w:t>
      </w:r>
      <w:r w:rsidR="00660401" w:rsidRPr="00BD133F">
        <w:rPr>
          <w:rFonts w:eastAsiaTheme="minorHAnsi"/>
          <w:b/>
          <w:bCs/>
          <w:lang w:eastAsia="en-US"/>
        </w:rPr>
        <w:t xml:space="preserve"> </w:t>
      </w:r>
      <w:r w:rsidRPr="00BD133F">
        <w:rPr>
          <w:rFonts w:eastAsiaTheme="minorHAnsi"/>
          <w:b/>
          <w:bCs/>
          <w:lang w:eastAsia="en-US"/>
        </w:rPr>
        <w:t xml:space="preserve">– </w:t>
      </w:r>
      <w:r w:rsidR="00660401" w:rsidRPr="00BD133F">
        <w:rPr>
          <w:b/>
          <w:bCs/>
        </w:rPr>
        <w:t xml:space="preserve">A gyermekek körében </w:t>
      </w:r>
      <w:r w:rsidR="00FF71F7">
        <w:rPr>
          <w:b/>
          <w:bCs/>
        </w:rPr>
        <w:t>egyre</w:t>
      </w:r>
      <w:r w:rsidR="00AD6580">
        <w:rPr>
          <w:b/>
          <w:bCs/>
        </w:rPr>
        <w:t xml:space="preserve"> népszerű</w:t>
      </w:r>
      <w:r w:rsidR="00A67CF9">
        <w:rPr>
          <w:b/>
          <w:bCs/>
        </w:rPr>
        <w:t>bb</w:t>
      </w:r>
      <w:r w:rsidR="00AD6580">
        <w:rPr>
          <w:b/>
          <w:bCs/>
        </w:rPr>
        <w:t>ek</w:t>
      </w:r>
      <w:r w:rsidR="00660401" w:rsidRPr="00BD133F">
        <w:rPr>
          <w:b/>
          <w:bCs/>
        </w:rPr>
        <w:t xml:space="preserve"> a videó- és számítógépes-, illetve az okoseszközökre letölthető</w:t>
      </w:r>
      <w:r w:rsidR="00FF71F7">
        <w:rPr>
          <w:b/>
          <w:bCs/>
        </w:rPr>
        <w:t xml:space="preserve"> játékok.</w:t>
      </w:r>
      <w:r w:rsidR="00660401" w:rsidRPr="00BD133F">
        <w:rPr>
          <w:b/>
          <w:bCs/>
        </w:rPr>
        <w:t xml:space="preserve"> </w:t>
      </w:r>
      <w:r w:rsidR="00AD6580">
        <w:rPr>
          <w:b/>
          <w:bCs/>
        </w:rPr>
        <w:t>Egyes</w:t>
      </w:r>
      <w:r w:rsidR="00660401" w:rsidRPr="00BD133F">
        <w:rPr>
          <w:b/>
          <w:bCs/>
        </w:rPr>
        <w:t xml:space="preserve"> kutatások szerint az általános iskola alsó tagozat</w:t>
      </w:r>
      <w:r w:rsidR="00FF71F7">
        <w:rPr>
          <w:b/>
          <w:bCs/>
        </w:rPr>
        <w:t>ába járó</w:t>
      </w:r>
      <w:r w:rsidR="00660401" w:rsidRPr="00BD133F">
        <w:rPr>
          <w:b/>
          <w:bCs/>
        </w:rPr>
        <w:t xml:space="preserve"> gyerekek háromnegyede játszik valamilyen digitális játékkal.</w:t>
      </w:r>
      <w:r w:rsidR="00AD6580">
        <w:rPr>
          <w:b/>
          <w:bCs/>
        </w:rPr>
        <w:t xml:space="preserve"> Sokszor nem egyértelmű a szülőknek, hogy az adott játék megfelelő-e a gyermekük korának</w:t>
      </w:r>
      <w:r w:rsidR="00FF71F7">
        <w:rPr>
          <w:b/>
          <w:bCs/>
        </w:rPr>
        <w:t>, illetve milyen veszélyekkel kell számolniuk</w:t>
      </w:r>
      <w:r w:rsidR="00AD6580">
        <w:rPr>
          <w:b/>
          <w:bCs/>
        </w:rPr>
        <w:t>. A G</w:t>
      </w:r>
      <w:r w:rsidR="00AF6A6E">
        <w:rPr>
          <w:b/>
          <w:bCs/>
        </w:rPr>
        <w:t xml:space="preserve">azdasági Versenyhivatal (GVH) </w:t>
      </w:r>
      <w:r w:rsidR="00FF71F7">
        <w:rPr>
          <w:b/>
          <w:bCs/>
        </w:rPr>
        <w:t>most ebben segít.</w:t>
      </w:r>
    </w:p>
    <w:p w14:paraId="60ED9598" w14:textId="111A3679" w:rsidR="00AF6A6E" w:rsidRDefault="00C87BDF" w:rsidP="00FF71F7">
      <w:pPr>
        <w:spacing w:after="120"/>
      </w:pPr>
      <w:r>
        <w:t>A</w:t>
      </w:r>
      <w:r w:rsidR="001421AB" w:rsidRPr="00BD133F">
        <w:t xml:space="preserve"> nyári időszakban a gyermekek a megszokottnál is több időt tölthetnek a </w:t>
      </w:r>
      <w:r w:rsidR="00AD6580">
        <w:t>digitális térben</w:t>
      </w:r>
      <w:r w:rsidR="00AF6A6E">
        <w:t xml:space="preserve">, többek között </w:t>
      </w:r>
      <w:r w:rsidR="00AD6580">
        <w:t>videó- és mobiljátékok</w:t>
      </w:r>
      <w:r w:rsidR="00AF6A6E">
        <w:t xml:space="preserve"> előtt </w:t>
      </w:r>
      <w:r w:rsidR="00AD6580" w:rsidRPr="00AD6580">
        <w:t>‒ legyenek azok „</w:t>
      </w:r>
      <w:proofErr w:type="spellStart"/>
      <w:r w:rsidR="00AD6580" w:rsidRPr="00AD6580">
        <w:t>fizetősek</w:t>
      </w:r>
      <w:proofErr w:type="spellEnd"/>
      <w:r w:rsidR="00AD6580" w:rsidRPr="00AD6580">
        <w:t>” vagy „ingyenesek”.</w:t>
      </w:r>
    </w:p>
    <w:p w14:paraId="631441C2" w14:textId="24E7ACC8" w:rsidR="00AF6A6E" w:rsidRDefault="00660401" w:rsidP="00FF71F7">
      <w:pPr>
        <w:spacing w:after="120"/>
      </w:pPr>
      <w:r w:rsidRPr="00BD133F">
        <w:t xml:space="preserve">A </w:t>
      </w:r>
      <w:r w:rsidR="00AF6A6E">
        <w:t xml:space="preserve">GVH </w:t>
      </w:r>
      <w:r w:rsidRPr="00BD133F">
        <w:rPr>
          <w:color w:val="333333"/>
          <w:shd w:val="clear" w:color="auto" w:fill="FFFFFF"/>
        </w:rPr>
        <w:t xml:space="preserve">az elmúlt időszakban egyre </w:t>
      </w:r>
      <w:r w:rsidR="00AF6A6E">
        <w:rPr>
          <w:color w:val="333333"/>
          <w:shd w:val="clear" w:color="auto" w:fill="FFFFFF"/>
        </w:rPr>
        <w:t xml:space="preserve">nagyobb </w:t>
      </w:r>
      <w:r w:rsidRPr="00BD133F">
        <w:rPr>
          <w:color w:val="333333"/>
          <w:shd w:val="clear" w:color="auto" w:fill="FFFFFF"/>
        </w:rPr>
        <w:t>figyelmet fordít</w:t>
      </w:r>
      <w:r w:rsidR="00C87BDF">
        <w:rPr>
          <w:color w:val="333333"/>
          <w:shd w:val="clear" w:color="auto" w:fill="FFFFFF"/>
        </w:rPr>
        <w:t xml:space="preserve"> arra, hogy felhívja a fiatal korosztály figyelmét </w:t>
      </w:r>
      <w:r w:rsidRPr="00BD133F">
        <w:rPr>
          <w:color w:val="333333"/>
          <w:shd w:val="clear" w:color="auto" w:fill="FFFFFF"/>
        </w:rPr>
        <w:t>a digitális tér</w:t>
      </w:r>
      <w:r w:rsidR="00AF6A6E">
        <w:rPr>
          <w:color w:val="333333"/>
          <w:shd w:val="clear" w:color="auto" w:fill="FFFFFF"/>
        </w:rPr>
        <w:t>ben előforduló</w:t>
      </w:r>
      <w:r w:rsidRPr="00BD133F">
        <w:rPr>
          <w:color w:val="333333"/>
          <w:shd w:val="clear" w:color="auto" w:fill="FFFFFF"/>
        </w:rPr>
        <w:t xml:space="preserve"> veszélye</w:t>
      </w:r>
      <w:r w:rsidR="00AF6A6E">
        <w:rPr>
          <w:color w:val="333333"/>
          <w:shd w:val="clear" w:color="auto" w:fill="FFFFFF"/>
        </w:rPr>
        <w:t>kre</w:t>
      </w:r>
      <w:r w:rsidRPr="00BD133F">
        <w:rPr>
          <w:color w:val="333333"/>
          <w:shd w:val="clear" w:color="auto" w:fill="FFFFFF"/>
        </w:rPr>
        <w:t>. Ennek keretében</w:t>
      </w:r>
      <w:r w:rsidRPr="00BD133F">
        <w:rPr>
          <w:b/>
          <w:bCs/>
        </w:rPr>
        <w:t xml:space="preserve"> </w:t>
      </w:r>
      <w:hyperlink r:id="rId8" w:history="1">
        <w:r w:rsidRPr="00745EF8">
          <w:rPr>
            <w:color w:val="0563C1" w:themeColor="hyperlink"/>
            <w:u w:val="single"/>
          </w:rPr>
          <w:t>2023-ban átfogó gyorselemzésben vizsgálta meg a mobiltelefonokra letölthető, gyerekeket célzó játékok piacát</w:t>
        </w:r>
      </w:hyperlink>
      <w:r w:rsidRPr="00745EF8">
        <w:t>.</w:t>
      </w:r>
      <w:r w:rsidRPr="00BD133F">
        <w:rPr>
          <w:b/>
          <w:bCs/>
        </w:rPr>
        <w:t xml:space="preserve"> </w:t>
      </w:r>
      <w:r w:rsidR="00AF6A6E">
        <w:t>A vizsgálat megállapításai, valamint a GVH saját tapasztalatai alapján a hivatal összegyűjtötte a legfontosabb tudnivalókat és tanácsokat</w:t>
      </w:r>
      <w:r w:rsidR="00AF6A6E" w:rsidRPr="00AF6A6E">
        <w:t>, amelyekkel</w:t>
      </w:r>
      <w:r w:rsidR="00AF6A6E">
        <w:t xml:space="preserve"> </w:t>
      </w:r>
      <w:r w:rsidR="00AF6A6E" w:rsidRPr="00AF6A6E">
        <w:t>elkerülhető</w:t>
      </w:r>
      <w:r w:rsidR="00AF6A6E">
        <w:t>,</w:t>
      </w:r>
      <w:r w:rsidR="00AF6A6E" w:rsidRPr="00AF6A6E">
        <w:t xml:space="preserve"> hogy a gyermekek bedőljenek az esetleges megtévesztő ajánlatokna</w:t>
      </w:r>
      <w:r w:rsidR="00AF6A6E">
        <w:t xml:space="preserve">k és a szülők meg tudják védeni gyermekeiket </w:t>
      </w:r>
      <w:r w:rsidR="00AF6A6E" w:rsidRPr="00BD133F">
        <w:t>a videójátékok káros hatásaitól</w:t>
      </w:r>
      <w:r w:rsidR="00AF6A6E">
        <w:t xml:space="preserve">. </w:t>
      </w:r>
    </w:p>
    <w:p w14:paraId="2FF08E60" w14:textId="14E6AAF0" w:rsidR="00AF6A6E" w:rsidRDefault="00AF6A6E" w:rsidP="00FF71F7">
      <w:pPr>
        <w:spacing w:after="120"/>
      </w:pPr>
      <w:r>
        <w:t xml:space="preserve">A GVH fontosnak tartja, hogy a digitális világban rejlő veszélyekről minél több helyen, így az iskolákban is szó essen, ezért az idei évben elindított </w:t>
      </w:r>
      <w:hyperlink r:id="rId9" w:history="1">
        <w:r w:rsidRPr="00AF6A6E">
          <w:rPr>
            <w:rStyle w:val="Hiperhivatkozs"/>
          </w:rPr>
          <w:t>Digitális Tudatosság Programjában</w:t>
        </w:r>
      </w:hyperlink>
      <w:r>
        <w:t xml:space="preserve"> is kiemelten foglalkozik a témával.</w:t>
      </w:r>
    </w:p>
    <w:p w14:paraId="6B187783" w14:textId="4B984681" w:rsidR="00660401" w:rsidRPr="00AF6A6E" w:rsidRDefault="00AF6A6E" w:rsidP="00FF71F7">
      <w:pPr>
        <w:spacing w:after="120"/>
        <w:rPr>
          <w:b/>
          <w:bCs/>
        </w:rPr>
      </w:pPr>
      <w:r w:rsidRPr="00AF6A6E">
        <w:rPr>
          <w:b/>
          <w:bCs/>
        </w:rPr>
        <w:t>A GVH javaslatai, hogy m</w:t>
      </w:r>
      <w:r w:rsidR="00660401" w:rsidRPr="00AF6A6E">
        <w:rPr>
          <w:b/>
          <w:bCs/>
        </w:rPr>
        <w:t>it érdemes átgondolni a szü</w:t>
      </w:r>
      <w:r w:rsidR="00D315E9" w:rsidRPr="00AF6A6E">
        <w:rPr>
          <w:b/>
          <w:bCs/>
        </w:rPr>
        <w:t>lő</w:t>
      </w:r>
      <w:r w:rsidR="00660401" w:rsidRPr="00AF6A6E">
        <w:rPr>
          <w:b/>
          <w:bCs/>
        </w:rPr>
        <w:t xml:space="preserve">knek: </w:t>
      </w:r>
    </w:p>
    <w:p w14:paraId="24ADDF91" w14:textId="22E5628D" w:rsidR="00660401" w:rsidRPr="00FF71F7" w:rsidRDefault="00660401" w:rsidP="00FF71F7">
      <w:pPr>
        <w:pStyle w:val="Listaszerbekezds"/>
        <w:numPr>
          <w:ilvl w:val="0"/>
          <w:numId w:val="10"/>
        </w:numPr>
        <w:spacing w:after="120"/>
        <w:rPr>
          <w:b/>
          <w:bCs/>
        </w:rPr>
      </w:pPr>
      <w:r w:rsidRPr="00FF71F7">
        <w:rPr>
          <w:b/>
          <w:bCs/>
        </w:rPr>
        <w:t>Megfelel-e a gyerekem életkorának a játék? - Játékok besorolása életkor szerint (PEGI)</w:t>
      </w:r>
    </w:p>
    <w:p w14:paraId="20FB1538" w14:textId="0D92B2C5" w:rsidR="00660401" w:rsidRPr="00BD133F" w:rsidRDefault="00660401" w:rsidP="00FF71F7">
      <w:pPr>
        <w:spacing w:after="120"/>
      </w:pPr>
      <w:r w:rsidRPr="00BD133F">
        <w:t>Mára a digitális (online) játékok piacán több ezer, különböző igényeket kiszolgáló alkalmazás közül lehet választani. Az ezek közötti eligazodást segíti az Egységes Európai Játékinformációs Rendszer (PEGI). A korhatár-besorolási rendszer a filmekhez, TV-műsorokhoz hasonlóan egyértelmű és könnyen érthető útmutatást ad a fogyasztóknak, a szülőknek arról, hogy az adott játékot, tartalma (nyelvezete, erőszak vagy szexualitás jelenléte, annak megjelenítési formája) alapján hány (3, 7, 12, 16 vagy 18) éves korig nem ajánlják.</w:t>
      </w:r>
    </w:p>
    <w:p w14:paraId="5B69BB11" w14:textId="01110204" w:rsidR="00660401" w:rsidRPr="00FF71F7" w:rsidRDefault="00660401" w:rsidP="00FF71F7">
      <w:pPr>
        <w:pStyle w:val="Listaszerbekezds"/>
        <w:numPr>
          <w:ilvl w:val="0"/>
          <w:numId w:val="10"/>
        </w:numPr>
        <w:spacing w:after="120"/>
        <w:rPr>
          <w:b/>
          <w:bCs/>
        </w:rPr>
      </w:pPr>
      <w:r w:rsidRPr="00FF71F7">
        <w:rPr>
          <w:b/>
          <w:bCs/>
        </w:rPr>
        <w:t>Milyen megtévesztő gyakorlatokkal találkozhatunk?</w:t>
      </w:r>
    </w:p>
    <w:p w14:paraId="023A5E16" w14:textId="77777777" w:rsidR="00660401" w:rsidRPr="00BD133F" w:rsidRDefault="00660401" w:rsidP="00FF71F7">
      <w:pPr>
        <w:spacing w:after="120"/>
      </w:pPr>
      <w:r w:rsidRPr="00BD133F">
        <w:t>Ahogyan az online tér egyre több területén, úgy a játékokban is egyre gyakrabban jelennek meg olyan digitális megoldások (az ún. sötét mintázatok), amelyeknek célja, hogy a fejlesztő számára előnyös módon befolyásolja a játékosokat, elsősorban úgy, hogy minél több időt és pénzt fordítsanak egy játékra. Ilyen trükkök lehetnek például a játékban, ha</w:t>
      </w:r>
    </w:p>
    <w:p w14:paraId="14381C7B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a játék bemutatója egészen más, mint maga a játék,</w:t>
      </w:r>
    </w:p>
    <w:p w14:paraId="47A94DC9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 xml:space="preserve">gyűjtemények összeállítására ösztönöznek, </w:t>
      </w:r>
    </w:p>
    <w:p w14:paraId="451A0437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egyes tevékenységek elvégzését meghatározott időponthoz kötik,</w:t>
      </w:r>
    </w:p>
    <w:p w14:paraId="122096E9" w14:textId="52342F2B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 xml:space="preserve">a játékon belüli vásárlást virtuális pénzhez kötik, amely értékének </w:t>
      </w:r>
      <w:r w:rsidR="00D27D67">
        <w:t xml:space="preserve">meghatározását </w:t>
      </w:r>
      <w:r w:rsidRPr="00BD133F">
        <w:t xml:space="preserve">tovább nehezítik pl. bonyolult átváltási rendszerrel, </w:t>
      </w:r>
    </w:p>
    <w:p w14:paraId="074A35D3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ún. „</w:t>
      </w:r>
      <w:proofErr w:type="spellStart"/>
      <w:r w:rsidRPr="00BD133F">
        <w:t>loot</w:t>
      </w:r>
      <w:proofErr w:type="spellEnd"/>
      <w:r w:rsidRPr="00BD133F">
        <w:t xml:space="preserve"> </w:t>
      </w:r>
      <w:proofErr w:type="spellStart"/>
      <w:r w:rsidRPr="00BD133F">
        <w:t>box</w:t>
      </w:r>
      <w:proofErr w:type="spellEnd"/>
      <w:r w:rsidRPr="00BD133F">
        <w:t xml:space="preserve">” -ok (zsákbamacskák) segítségével ösztönzik a játékost több virtuális vagy valódi pénz elköltésére, amelyek a szerencse-elem révén egyúttal növelhetik a játék iránti függőséget </w:t>
      </w:r>
    </w:p>
    <w:p w14:paraId="44FF9693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lastRenderedPageBreak/>
        <w:t>egyes kedvezmények elérhetőségét korlátozott ideig biztosítják,</w:t>
      </w:r>
    </w:p>
    <w:p w14:paraId="1C4064B7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az elért eredményt (pl. szintet, karakterfejlődést) közvetlenül megoszthatóvá teszik valamelyik közösségi média platformon,</w:t>
      </w:r>
    </w:p>
    <w:p w14:paraId="6D6475C1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ranglistákat állítanak fel,</w:t>
      </w:r>
    </w:p>
    <w:p w14:paraId="498D16C6" w14:textId="3504C1BC" w:rsidR="00D27D67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a gyorsabb, könnyebb haladást vagy bizonyos előnyöket (pl. reklámmentességet) fizetéshez kötik.</w:t>
      </w:r>
    </w:p>
    <w:p w14:paraId="51D72BFE" w14:textId="60CF4490" w:rsidR="00660401" w:rsidRPr="00FF71F7" w:rsidRDefault="00660401" w:rsidP="00FF71F7">
      <w:pPr>
        <w:pStyle w:val="Listaszerbekezds"/>
        <w:numPr>
          <w:ilvl w:val="0"/>
          <w:numId w:val="10"/>
        </w:numPr>
        <w:spacing w:after="120"/>
        <w:rPr>
          <w:b/>
          <w:bCs/>
        </w:rPr>
      </w:pPr>
      <w:r w:rsidRPr="00FF71F7">
        <w:rPr>
          <w:b/>
          <w:bCs/>
        </w:rPr>
        <w:t>Miért és mivel manipulálnak az ingyenesen letölthető játékalkalmazások?</w:t>
      </w:r>
    </w:p>
    <w:p w14:paraId="46BF915B" w14:textId="28A71465" w:rsidR="00660401" w:rsidRPr="00BD133F" w:rsidRDefault="00660401" w:rsidP="00FF71F7">
      <w:pPr>
        <w:spacing w:after="120"/>
      </w:pPr>
      <w:r w:rsidRPr="00BD133F">
        <w:t>Mivel az ingyenesen letölthető játékalkalmazások fő bevételi forrását a reklámok</w:t>
      </w:r>
      <w:r w:rsidR="00D27D67">
        <w:t xml:space="preserve"> </w:t>
      </w:r>
      <w:r w:rsidRPr="00BD133F">
        <w:t xml:space="preserve">jelentik, </w:t>
      </w:r>
      <w:r w:rsidR="00D27D67">
        <w:t xml:space="preserve">a </w:t>
      </w:r>
      <w:r w:rsidRPr="00BD133F">
        <w:t>készítő</w:t>
      </w:r>
      <w:r w:rsidR="00D27D67">
        <w:t>k</w:t>
      </w:r>
      <w:r w:rsidRPr="00BD133F">
        <w:t xml:space="preserve"> elsődleges célja a minél több letöltés és ezzel új játékosok szerzése. A játékosok számának növelése azért is áll érdekükben a fejlesztőknek, mert a felhasználók adatainak értékesítéséből is szereznek bevételeket. </w:t>
      </w:r>
    </w:p>
    <w:p w14:paraId="3E3820FB" w14:textId="77777777" w:rsidR="00660401" w:rsidRPr="00BD133F" w:rsidRDefault="00660401" w:rsidP="00FF71F7">
      <w:pPr>
        <w:spacing w:after="120"/>
      </w:pPr>
      <w:r w:rsidRPr="00BD133F">
        <w:t>A GVH gyorselemzése alapján az ingyenesen letölthető játékokban használt legyakoribb manipulatív eszközök a következők:</w:t>
      </w:r>
    </w:p>
    <w:p w14:paraId="0A561D9F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 xml:space="preserve">a játékot megszakító reklámban interaktív módon ki lehet próbálni a hirdetett játékot, ezzel is ösztönöve a reklámozott alkalmazás letöltésére a játékost; </w:t>
      </w:r>
    </w:p>
    <w:p w14:paraId="24BB0779" w14:textId="77777777" w:rsidR="00660401" w:rsidRPr="00BD133F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a reklámban bár megjelenik a kilépést jelölő X, de az arra való kattintás az eredeti játék folytatása helyett az alkalmazásáruház azon oldalára viszi a fogyasztót, ahol egy kattintással azonnal letöltheti a reklámozott játékot;</w:t>
      </w:r>
    </w:p>
    <w:p w14:paraId="3005F090" w14:textId="2A3CB3B4" w:rsidR="00660401" w:rsidRDefault="00660401" w:rsidP="00FF71F7">
      <w:pPr>
        <w:numPr>
          <w:ilvl w:val="0"/>
          <w:numId w:val="8"/>
        </w:numPr>
        <w:spacing w:after="120"/>
        <w:ind w:left="907"/>
        <w:contextualSpacing/>
      </w:pPr>
      <w:r w:rsidRPr="00BD133F">
        <w:t>nehezen érthető módon tájékoztatnak az adatkezelésről, a játékos adatainak esetleges továbbításáról.</w:t>
      </w:r>
    </w:p>
    <w:p w14:paraId="167DDBB9" w14:textId="77777777" w:rsidR="00D27D67" w:rsidRDefault="00D27D67" w:rsidP="00FF71F7">
      <w:pPr>
        <w:spacing w:after="120"/>
        <w:contextualSpacing/>
      </w:pPr>
    </w:p>
    <w:p w14:paraId="5C70A167" w14:textId="4717B203" w:rsidR="00D27D67" w:rsidRDefault="00B46D88" w:rsidP="00FF71F7">
      <w:pPr>
        <w:spacing w:after="120"/>
      </w:pPr>
      <w:r>
        <w:t>Mindezek az</w:t>
      </w:r>
      <w:r w:rsidR="00D27D67" w:rsidRPr="00BD133F">
        <w:t xml:space="preserve"> eszközök fokoz</w:t>
      </w:r>
      <w:r w:rsidR="00D27D67">
        <w:t>o</w:t>
      </w:r>
      <w:r w:rsidR="00D27D67" w:rsidRPr="00BD133F">
        <w:t>ttan hatnak a gyermekekre, akik korlátozottabb ismereteikből adódóan hiszékenyebbek és koruknál fogva tapasztalatlanabbak, könnyebben válhatnak a megtévesztések áldozatává.</w:t>
      </w:r>
    </w:p>
    <w:p w14:paraId="362023FF" w14:textId="0BA5DE70" w:rsidR="00B46D88" w:rsidRPr="00B46D88" w:rsidRDefault="00B46D88" w:rsidP="00FF71F7">
      <w:pPr>
        <w:spacing w:after="120"/>
        <w:rPr>
          <w:b/>
          <w:bCs/>
        </w:rPr>
      </w:pPr>
      <w:r w:rsidRPr="00B46D88">
        <w:rPr>
          <w:b/>
          <w:bCs/>
        </w:rPr>
        <w:t xml:space="preserve">A </w:t>
      </w:r>
      <w:r w:rsidR="0052594F">
        <w:rPr>
          <w:b/>
          <w:bCs/>
        </w:rPr>
        <w:t>GVH</w:t>
      </w:r>
      <w:r w:rsidRPr="00B46D88">
        <w:rPr>
          <w:b/>
          <w:bCs/>
        </w:rPr>
        <w:t xml:space="preserve"> a szülők számára a következőket ajánlja: </w:t>
      </w:r>
    </w:p>
    <w:p w14:paraId="0A11C5C2" w14:textId="77777777" w:rsidR="00B46D88" w:rsidRPr="00BD133F" w:rsidRDefault="00B46D88" w:rsidP="00FF71F7">
      <w:pPr>
        <w:numPr>
          <w:ilvl w:val="0"/>
          <w:numId w:val="7"/>
        </w:numPr>
        <w:spacing w:after="120"/>
        <w:ind w:left="907"/>
      </w:pPr>
      <w:r w:rsidRPr="00BD133F">
        <w:t>Figyeljék a játék PEGI besorolását az első használat (letöltés, vásárlás) előtt!</w:t>
      </w:r>
    </w:p>
    <w:p w14:paraId="66DC47F7" w14:textId="77777777" w:rsidR="00B46D88" w:rsidRPr="00BD133F" w:rsidRDefault="00B46D88" w:rsidP="00FF71F7">
      <w:pPr>
        <w:numPr>
          <w:ilvl w:val="0"/>
          <w:numId w:val="7"/>
        </w:numPr>
        <w:spacing w:after="120"/>
        <w:ind w:left="907"/>
      </w:pPr>
      <w:r w:rsidRPr="00BD133F">
        <w:t>Igyekezzenek figyelemmel kísérni a gyermekük által használt játékokat, ha lehet, legalább nézőként vegyenek részt a tevékenységben!</w:t>
      </w:r>
    </w:p>
    <w:p w14:paraId="2BC1BA2E" w14:textId="77777777" w:rsidR="00B46D88" w:rsidRPr="00BD133F" w:rsidRDefault="00B46D88" w:rsidP="00FF71F7">
      <w:pPr>
        <w:numPr>
          <w:ilvl w:val="0"/>
          <w:numId w:val="7"/>
        </w:numPr>
        <w:spacing w:after="120"/>
        <w:ind w:left="907"/>
      </w:pPr>
      <w:r w:rsidRPr="00BD133F">
        <w:t>Beszélgessenek, tudatosítsák gyermekükben, hogy milyen trükkökkel ‒ sötét mintázatokkal ‒ próbálják befolyásolni a játékkészítők őket!</w:t>
      </w:r>
    </w:p>
    <w:p w14:paraId="42103C52" w14:textId="77777777" w:rsidR="00B46D88" w:rsidRPr="00BD133F" w:rsidRDefault="00B46D88" w:rsidP="00FF71F7">
      <w:pPr>
        <w:numPr>
          <w:ilvl w:val="0"/>
          <w:numId w:val="7"/>
        </w:numPr>
        <w:spacing w:after="120"/>
        <w:ind w:left="907"/>
      </w:pPr>
      <w:r w:rsidRPr="00BD133F">
        <w:t>Egyezzenek meg előre arról, hogy a gyermek legfeljebb milyen összegben, illetve milyen gyakorisággal vásárolhat a játékon belül, megtanítva ezzel a gyermeknek a pénz digitális használatát!</w:t>
      </w:r>
    </w:p>
    <w:p w14:paraId="03E6E5D1" w14:textId="77777777" w:rsidR="00B46D88" w:rsidRPr="00BD133F" w:rsidRDefault="00B46D88" w:rsidP="00FF71F7">
      <w:pPr>
        <w:numPr>
          <w:ilvl w:val="0"/>
          <w:numId w:val="7"/>
        </w:numPr>
        <w:spacing w:after="120"/>
        <w:ind w:left="907"/>
      </w:pPr>
      <w:r w:rsidRPr="00BD133F">
        <w:t>Használjanak valamilyen szülői felügyelet szolgáltatást, amely segíthet a napi képernyőidő meghatározásában, illetve a biztonságos számítógép-használatban!</w:t>
      </w:r>
    </w:p>
    <w:p w14:paraId="7185DE69" w14:textId="77777777" w:rsidR="00745EF8" w:rsidRPr="00BD133F" w:rsidRDefault="00745EF8" w:rsidP="00FF71F7">
      <w:pPr>
        <w:spacing w:after="120"/>
        <w:contextualSpacing/>
      </w:pPr>
    </w:p>
    <w:p w14:paraId="4E0020BC" w14:textId="0CAA5A2A" w:rsidR="00745EF8" w:rsidRPr="009E39CF" w:rsidRDefault="00745EF8" w:rsidP="00FF71F7">
      <w:pPr>
        <w:spacing w:after="120"/>
      </w:pPr>
      <w:r>
        <w:t xml:space="preserve">A GVH honlapjának </w:t>
      </w:r>
      <w:hyperlink r:id="rId10" w:history="1">
        <w:r w:rsidRPr="00BF2A27">
          <w:rPr>
            <w:rStyle w:val="Hiperhivatkozs"/>
          </w:rPr>
          <w:t>Gondolja Végig Higgadtan</w:t>
        </w:r>
      </w:hyperlink>
      <w:r>
        <w:t xml:space="preserve"> menüpontja alatt további hasznos információkat olvashatnak a videó- és mobiljátékokkal kapcsolatban. </w:t>
      </w:r>
    </w:p>
    <w:p w14:paraId="7D057F56" w14:textId="329982CD" w:rsidR="00660401" w:rsidRPr="00B46D88" w:rsidRDefault="00660401" w:rsidP="00B46D88">
      <w:pPr>
        <w:spacing w:after="0" w:line="240" w:lineRule="auto"/>
        <w:ind w:left="0"/>
        <w:jc w:val="left"/>
      </w:pPr>
    </w:p>
    <w:bookmarkEnd w:id="0"/>
    <w:bookmarkEnd w:id="1"/>
    <w:p w14:paraId="79C18B5D" w14:textId="77777777" w:rsidR="00B46D88" w:rsidRPr="006256C4" w:rsidRDefault="00B46D88" w:rsidP="00B46D88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110C72AA" w14:textId="77777777" w:rsidR="00B46D88" w:rsidRDefault="00B46D88" w:rsidP="00B46D88">
      <w:pPr>
        <w:spacing w:after="120"/>
      </w:pPr>
      <w:r>
        <w:t>További információ:</w:t>
      </w:r>
    </w:p>
    <w:p w14:paraId="25978B3F" w14:textId="77777777" w:rsidR="00B46D88" w:rsidRDefault="00B46D88" w:rsidP="00B46D88">
      <w:pPr>
        <w:spacing w:after="0"/>
      </w:pPr>
      <w:r>
        <w:t>Horváth Bálint, kommunikációs vezető +36 20 238 6939</w:t>
      </w:r>
    </w:p>
    <w:p w14:paraId="4198A9CE" w14:textId="6C0EC70D" w:rsidR="002A426E" w:rsidRPr="00BD133F" w:rsidRDefault="00B46D88" w:rsidP="00FF71F7">
      <w:pPr>
        <w:spacing w:after="0"/>
      </w:pPr>
      <w:r>
        <w:t>Gondolovics Katalin, sajtószóvivő +36 30 603 1170</w:t>
      </w:r>
    </w:p>
    <w:sectPr w:rsidR="002A426E" w:rsidRPr="00BD133F" w:rsidSect="007863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454" w:bottom="454" w:left="454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162C" w14:textId="77777777" w:rsidR="00CA4424" w:rsidRDefault="00CA4424">
      <w:pPr>
        <w:spacing w:after="0" w:line="240" w:lineRule="auto"/>
      </w:pPr>
      <w:r>
        <w:separator/>
      </w:r>
    </w:p>
  </w:endnote>
  <w:endnote w:type="continuationSeparator" w:id="0">
    <w:p w14:paraId="394CF631" w14:textId="77777777" w:rsidR="00CA4424" w:rsidRDefault="00C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FBE7" w14:textId="77777777" w:rsidR="00CA4424" w:rsidRDefault="00CA4424">
      <w:pPr>
        <w:spacing w:after="0" w:line="240" w:lineRule="auto"/>
      </w:pPr>
      <w:r>
        <w:separator/>
      </w:r>
    </w:p>
  </w:footnote>
  <w:footnote w:type="continuationSeparator" w:id="0">
    <w:p w14:paraId="64EC75B2" w14:textId="77777777" w:rsidR="00CA4424" w:rsidRDefault="00C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0D3"/>
    <w:multiLevelType w:val="hybridMultilevel"/>
    <w:tmpl w:val="A7E6A684"/>
    <w:lvl w:ilvl="0" w:tplc="B35694F4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FE45958"/>
    <w:multiLevelType w:val="hybridMultilevel"/>
    <w:tmpl w:val="12CC93D6"/>
    <w:lvl w:ilvl="0" w:tplc="44909CF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2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51" w:hanging="360"/>
      </w:pPr>
      <w:rPr>
        <w:rFonts w:ascii="Wingdings" w:hAnsi="Wingdings" w:hint="default"/>
      </w:rPr>
    </w:lvl>
  </w:abstractNum>
  <w:abstractNum w:abstractNumId="5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613C0873"/>
    <w:multiLevelType w:val="hybridMultilevel"/>
    <w:tmpl w:val="414EA1BC"/>
    <w:lvl w:ilvl="0" w:tplc="148A4F2C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8"/>
  </w:num>
  <w:num w:numId="2" w16cid:durableId="1174959768">
    <w:abstractNumId w:val="9"/>
  </w:num>
  <w:num w:numId="3" w16cid:durableId="885722583">
    <w:abstractNumId w:val="5"/>
  </w:num>
  <w:num w:numId="4" w16cid:durableId="1534154444">
    <w:abstractNumId w:val="6"/>
  </w:num>
  <w:num w:numId="5" w16cid:durableId="252320509">
    <w:abstractNumId w:val="3"/>
  </w:num>
  <w:num w:numId="6" w16cid:durableId="804277092">
    <w:abstractNumId w:val="1"/>
  </w:num>
  <w:num w:numId="7" w16cid:durableId="1943995383">
    <w:abstractNumId w:val="7"/>
  </w:num>
  <w:num w:numId="8" w16cid:durableId="1355425398">
    <w:abstractNumId w:val="4"/>
  </w:num>
  <w:num w:numId="9" w16cid:durableId="1167552163">
    <w:abstractNumId w:val="2"/>
  </w:num>
  <w:num w:numId="10" w16cid:durableId="49800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126B8"/>
    <w:rsid w:val="000317E7"/>
    <w:rsid w:val="000502B4"/>
    <w:rsid w:val="00055453"/>
    <w:rsid w:val="00057D8B"/>
    <w:rsid w:val="00060528"/>
    <w:rsid w:val="0006093C"/>
    <w:rsid w:val="0007220F"/>
    <w:rsid w:val="00092905"/>
    <w:rsid w:val="000C7EC0"/>
    <w:rsid w:val="000D0161"/>
    <w:rsid w:val="000E7621"/>
    <w:rsid w:val="000F61B5"/>
    <w:rsid w:val="001421AB"/>
    <w:rsid w:val="001C17BE"/>
    <w:rsid w:val="001C6F96"/>
    <w:rsid w:val="001D2926"/>
    <w:rsid w:val="001D561A"/>
    <w:rsid w:val="001E227E"/>
    <w:rsid w:val="00202D48"/>
    <w:rsid w:val="00204097"/>
    <w:rsid w:val="00205D7C"/>
    <w:rsid w:val="00206DF4"/>
    <w:rsid w:val="002300B2"/>
    <w:rsid w:val="00230286"/>
    <w:rsid w:val="00233F23"/>
    <w:rsid w:val="002574F3"/>
    <w:rsid w:val="002734A3"/>
    <w:rsid w:val="00293E97"/>
    <w:rsid w:val="002A0E05"/>
    <w:rsid w:val="002A426E"/>
    <w:rsid w:val="002B5D44"/>
    <w:rsid w:val="002B7F2B"/>
    <w:rsid w:val="002C122C"/>
    <w:rsid w:val="00361831"/>
    <w:rsid w:val="00382160"/>
    <w:rsid w:val="003B790B"/>
    <w:rsid w:val="003C30B9"/>
    <w:rsid w:val="003C51E4"/>
    <w:rsid w:val="003E0148"/>
    <w:rsid w:val="003E675C"/>
    <w:rsid w:val="00401C7C"/>
    <w:rsid w:val="00424B8A"/>
    <w:rsid w:val="00430D05"/>
    <w:rsid w:val="00454D0A"/>
    <w:rsid w:val="004573FA"/>
    <w:rsid w:val="00485F3F"/>
    <w:rsid w:val="00491BFC"/>
    <w:rsid w:val="004947DF"/>
    <w:rsid w:val="0049629F"/>
    <w:rsid w:val="00497F9C"/>
    <w:rsid w:val="004B1EC2"/>
    <w:rsid w:val="004C0406"/>
    <w:rsid w:val="004C2DF9"/>
    <w:rsid w:val="004E3890"/>
    <w:rsid w:val="0052594F"/>
    <w:rsid w:val="00545903"/>
    <w:rsid w:val="005566B7"/>
    <w:rsid w:val="00574344"/>
    <w:rsid w:val="005A068C"/>
    <w:rsid w:val="005A20C2"/>
    <w:rsid w:val="005A384B"/>
    <w:rsid w:val="005A4856"/>
    <w:rsid w:val="005B31C0"/>
    <w:rsid w:val="005E13E7"/>
    <w:rsid w:val="005E7373"/>
    <w:rsid w:val="006037EF"/>
    <w:rsid w:val="006256C4"/>
    <w:rsid w:val="00626E97"/>
    <w:rsid w:val="0063452B"/>
    <w:rsid w:val="006367A9"/>
    <w:rsid w:val="00660401"/>
    <w:rsid w:val="00694570"/>
    <w:rsid w:val="006D0F58"/>
    <w:rsid w:val="006D69E6"/>
    <w:rsid w:val="006D7040"/>
    <w:rsid w:val="007211D2"/>
    <w:rsid w:val="007232F7"/>
    <w:rsid w:val="00736F52"/>
    <w:rsid w:val="00745EF8"/>
    <w:rsid w:val="0077091C"/>
    <w:rsid w:val="00781D29"/>
    <w:rsid w:val="007863D5"/>
    <w:rsid w:val="007A43A4"/>
    <w:rsid w:val="007B0524"/>
    <w:rsid w:val="007C3D7E"/>
    <w:rsid w:val="007C7270"/>
    <w:rsid w:val="007E33B9"/>
    <w:rsid w:val="007F6DDC"/>
    <w:rsid w:val="00821F1C"/>
    <w:rsid w:val="0082317E"/>
    <w:rsid w:val="008302EE"/>
    <w:rsid w:val="008326CC"/>
    <w:rsid w:val="00835934"/>
    <w:rsid w:val="00847363"/>
    <w:rsid w:val="0085735F"/>
    <w:rsid w:val="00861DEF"/>
    <w:rsid w:val="00874C88"/>
    <w:rsid w:val="008857DA"/>
    <w:rsid w:val="00886B5A"/>
    <w:rsid w:val="00890898"/>
    <w:rsid w:val="008927DB"/>
    <w:rsid w:val="008A3CE3"/>
    <w:rsid w:val="008A4731"/>
    <w:rsid w:val="008B3221"/>
    <w:rsid w:val="008C44CC"/>
    <w:rsid w:val="008E272C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72CA9"/>
    <w:rsid w:val="0097359E"/>
    <w:rsid w:val="00981225"/>
    <w:rsid w:val="00990119"/>
    <w:rsid w:val="009B4092"/>
    <w:rsid w:val="009D3093"/>
    <w:rsid w:val="009E39CF"/>
    <w:rsid w:val="00A14019"/>
    <w:rsid w:val="00A610DF"/>
    <w:rsid w:val="00A671EC"/>
    <w:rsid w:val="00A67CF9"/>
    <w:rsid w:val="00A715B2"/>
    <w:rsid w:val="00A814BE"/>
    <w:rsid w:val="00A96E66"/>
    <w:rsid w:val="00AA6196"/>
    <w:rsid w:val="00AB5D6E"/>
    <w:rsid w:val="00AD6580"/>
    <w:rsid w:val="00AF45D3"/>
    <w:rsid w:val="00AF6A6E"/>
    <w:rsid w:val="00B02F46"/>
    <w:rsid w:val="00B056E2"/>
    <w:rsid w:val="00B0747E"/>
    <w:rsid w:val="00B17188"/>
    <w:rsid w:val="00B3311F"/>
    <w:rsid w:val="00B37D89"/>
    <w:rsid w:val="00B46D88"/>
    <w:rsid w:val="00B6413F"/>
    <w:rsid w:val="00B70E7E"/>
    <w:rsid w:val="00BB087E"/>
    <w:rsid w:val="00BB1B6F"/>
    <w:rsid w:val="00BC5B6D"/>
    <w:rsid w:val="00BD133F"/>
    <w:rsid w:val="00BF2A27"/>
    <w:rsid w:val="00C64636"/>
    <w:rsid w:val="00C7242D"/>
    <w:rsid w:val="00C72959"/>
    <w:rsid w:val="00C87708"/>
    <w:rsid w:val="00C87BDF"/>
    <w:rsid w:val="00CA2EBA"/>
    <w:rsid w:val="00CA4424"/>
    <w:rsid w:val="00CD63D8"/>
    <w:rsid w:val="00CE27A3"/>
    <w:rsid w:val="00D27D67"/>
    <w:rsid w:val="00D31443"/>
    <w:rsid w:val="00D315E9"/>
    <w:rsid w:val="00D94B4A"/>
    <w:rsid w:val="00DC6E83"/>
    <w:rsid w:val="00DC752D"/>
    <w:rsid w:val="00DE7852"/>
    <w:rsid w:val="00E044AF"/>
    <w:rsid w:val="00E36C1B"/>
    <w:rsid w:val="00E45607"/>
    <w:rsid w:val="00E665BD"/>
    <w:rsid w:val="00E87D38"/>
    <w:rsid w:val="00EA233F"/>
    <w:rsid w:val="00EA31B0"/>
    <w:rsid w:val="00EA7FA0"/>
    <w:rsid w:val="00EC180F"/>
    <w:rsid w:val="00EC4637"/>
    <w:rsid w:val="00ED6F9F"/>
    <w:rsid w:val="00F0164C"/>
    <w:rsid w:val="00F13997"/>
    <w:rsid w:val="00F155F8"/>
    <w:rsid w:val="00F22CD6"/>
    <w:rsid w:val="00F33778"/>
    <w:rsid w:val="00F4323C"/>
    <w:rsid w:val="00F447C8"/>
    <w:rsid w:val="00F8356C"/>
    <w:rsid w:val="00FC5159"/>
    <w:rsid w:val="00FD1928"/>
    <w:rsid w:val="00FD31ED"/>
    <w:rsid w:val="00FE2A54"/>
    <w:rsid w:val="00FE5D23"/>
    <w:rsid w:val="00FF0DCC"/>
    <w:rsid w:val="00FF563A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3-as-sajtokozlemenyek/szulok-figyelem-ez-nem-jatek-ilyen-veszelyeket-rejtenek-a-mobiltelefonra-ingyenesen-letoltheto-jateko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fogyasztoknak/gondolja_vegig_higgadtan/7433_hu_gondolja_vegig_higgad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gvh/digitalis-tini-program/digitalis-tini-progra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3</cp:revision>
  <dcterms:created xsi:type="dcterms:W3CDTF">2024-07-31T09:34:00Z</dcterms:created>
  <dcterms:modified xsi:type="dcterms:W3CDTF">2024-08-09T08:00:00Z</dcterms:modified>
</cp:coreProperties>
</file>