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55984" w14:textId="445F2F4F" w:rsidR="00E34BD4" w:rsidRPr="00FB1451" w:rsidRDefault="00E34BD4" w:rsidP="00E34BD4">
      <w:pPr>
        <w:rPr>
          <w:b/>
          <w:bCs/>
          <w:sz w:val="26"/>
          <w:szCs w:val="26"/>
        </w:rPr>
      </w:pPr>
      <w:r w:rsidRPr="00FB1451">
        <w:rPr>
          <w:b/>
          <w:bCs/>
          <w:sz w:val="26"/>
          <w:szCs w:val="26"/>
        </w:rPr>
        <w:t>Együttműködési megállapodást kö</w:t>
      </w:r>
      <w:r w:rsidR="00016557">
        <w:rPr>
          <w:b/>
          <w:bCs/>
          <w:sz w:val="26"/>
          <w:szCs w:val="26"/>
        </w:rPr>
        <w:t>t</w:t>
      </w:r>
      <w:r w:rsidRPr="00FB1451">
        <w:rPr>
          <w:b/>
          <w:bCs/>
          <w:sz w:val="26"/>
          <w:szCs w:val="26"/>
        </w:rPr>
        <w:t xml:space="preserve">ött a GVH és </w:t>
      </w:r>
      <w:r w:rsidR="00534191">
        <w:rPr>
          <w:b/>
          <w:bCs/>
          <w:sz w:val="26"/>
          <w:szCs w:val="26"/>
        </w:rPr>
        <w:t xml:space="preserve">az </w:t>
      </w:r>
      <w:r w:rsidR="00B0055C">
        <w:rPr>
          <w:b/>
          <w:bCs/>
          <w:sz w:val="26"/>
          <w:szCs w:val="26"/>
        </w:rPr>
        <w:t>a</w:t>
      </w:r>
      <w:r w:rsidR="00534191">
        <w:rPr>
          <w:b/>
          <w:bCs/>
          <w:sz w:val="26"/>
          <w:szCs w:val="26"/>
        </w:rPr>
        <w:t>zerbajdzsáni</w:t>
      </w:r>
      <w:r w:rsidRPr="00FB1451">
        <w:rPr>
          <w:b/>
          <w:bCs/>
          <w:sz w:val="26"/>
          <w:szCs w:val="26"/>
        </w:rPr>
        <w:t xml:space="preserve"> verseny</w:t>
      </w:r>
      <w:r w:rsidR="00C46B0C">
        <w:rPr>
          <w:b/>
          <w:bCs/>
          <w:sz w:val="26"/>
          <w:szCs w:val="26"/>
        </w:rPr>
        <w:t>felügyeleti szerv</w:t>
      </w:r>
    </w:p>
    <w:p w14:paraId="1C737C95" w14:textId="5158EB85" w:rsidR="00821FD3" w:rsidRDefault="00E34BD4" w:rsidP="00E34BD4">
      <w:pPr>
        <w:rPr>
          <w:b/>
          <w:bCs/>
        </w:rPr>
      </w:pPr>
      <w:r>
        <w:rPr>
          <w:b/>
          <w:bCs/>
        </w:rPr>
        <w:t>Budapest, 202</w:t>
      </w:r>
      <w:r w:rsidR="00534191">
        <w:rPr>
          <w:b/>
          <w:bCs/>
        </w:rPr>
        <w:t>4. március</w:t>
      </w:r>
      <w:r>
        <w:rPr>
          <w:b/>
          <w:bCs/>
        </w:rPr>
        <w:t xml:space="preserve"> 2</w:t>
      </w:r>
      <w:r w:rsidR="00E63320">
        <w:rPr>
          <w:b/>
          <w:bCs/>
        </w:rPr>
        <w:t>7</w:t>
      </w:r>
      <w:r>
        <w:rPr>
          <w:b/>
          <w:bCs/>
        </w:rPr>
        <w:t xml:space="preserve">. – </w:t>
      </w:r>
      <w:r w:rsidRPr="00FB1451">
        <w:rPr>
          <w:b/>
          <w:bCs/>
        </w:rPr>
        <w:t xml:space="preserve">Szorosabbra fűzte együttműködését a Gazdasági Versenyhivatal (GVH) és </w:t>
      </w:r>
      <w:r w:rsidR="007232E6">
        <w:rPr>
          <w:b/>
          <w:bCs/>
        </w:rPr>
        <w:t>a</w:t>
      </w:r>
      <w:r w:rsidR="00821FD3">
        <w:rPr>
          <w:b/>
          <w:bCs/>
        </w:rPr>
        <w:t>z</w:t>
      </w:r>
      <w:r w:rsidR="007232E6">
        <w:rPr>
          <w:b/>
          <w:bCs/>
        </w:rPr>
        <w:t xml:space="preserve"> </w:t>
      </w:r>
      <w:r w:rsidR="00821FD3" w:rsidRPr="00821FD3">
        <w:rPr>
          <w:b/>
          <w:bCs/>
        </w:rPr>
        <w:t xml:space="preserve">Azerbajdzsáni Köztársaság Állami Antimonopólium </w:t>
      </w:r>
      <w:r w:rsidR="00821FD3">
        <w:rPr>
          <w:b/>
          <w:bCs/>
        </w:rPr>
        <w:t>é</w:t>
      </w:r>
      <w:r w:rsidR="00821FD3" w:rsidRPr="00821FD3">
        <w:rPr>
          <w:b/>
          <w:bCs/>
        </w:rPr>
        <w:t>s Fogyasztói Piacellenőrzési Szolgálata</w:t>
      </w:r>
      <w:r w:rsidRPr="00FB1451">
        <w:rPr>
          <w:b/>
          <w:bCs/>
        </w:rPr>
        <w:t xml:space="preserve">. Rigó Csaba Balázs, a GVH elnöke </w:t>
      </w:r>
      <w:r w:rsidR="00821FD3">
        <w:rPr>
          <w:b/>
          <w:bCs/>
        </w:rPr>
        <w:t xml:space="preserve">hangsúlyozta – </w:t>
      </w:r>
      <w:r w:rsidR="00C46B0C" w:rsidRPr="00C46B0C">
        <w:rPr>
          <w:b/>
          <w:bCs/>
          <w:i/>
          <w:iCs/>
        </w:rPr>
        <w:t>„</w:t>
      </w:r>
      <w:r w:rsidR="00821FD3" w:rsidRPr="00C46B0C">
        <w:rPr>
          <w:b/>
          <w:bCs/>
          <w:i/>
          <w:iCs/>
        </w:rPr>
        <w:t xml:space="preserve">A </w:t>
      </w:r>
      <w:r w:rsidR="00B0055C">
        <w:rPr>
          <w:b/>
          <w:bCs/>
          <w:i/>
          <w:iCs/>
        </w:rPr>
        <w:t>GVH</w:t>
      </w:r>
      <w:r w:rsidR="00821FD3" w:rsidRPr="00C46B0C">
        <w:rPr>
          <w:b/>
          <w:bCs/>
          <w:i/>
          <w:iCs/>
        </w:rPr>
        <w:t xml:space="preserve"> évek óta kiemelt figyelmet fordít a</w:t>
      </w:r>
      <w:r w:rsidR="00B0055C">
        <w:rPr>
          <w:b/>
          <w:bCs/>
          <w:i/>
          <w:iCs/>
        </w:rPr>
        <w:t>z átmeneti, illetve tagjelölt</w:t>
      </w:r>
      <w:r w:rsidR="00C46B0C" w:rsidRPr="00C46B0C">
        <w:rPr>
          <w:b/>
          <w:bCs/>
          <w:i/>
          <w:iCs/>
        </w:rPr>
        <w:t xml:space="preserve"> országok versenypolitikai és versenyjogi fejl</w:t>
      </w:r>
      <w:r w:rsidR="00B0055C">
        <w:rPr>
          <w:b/>
          <w:bCs/>
          <w:i/>
          <w:iCs/>
        </w:rPr>
        <w:t>esztésére</w:t>
      </w:r>
      <w:r w:rsidR="00C46B0C" w:rsidRPr="00C46B0C">
        <w:rPr>
          <w:b/>
          <w:bCs/>
          <w:i/>
          <w:iCs/>
        </w:rPr>
        <w:t xml:space="preserve">. Magyarország és </w:t>
      </w:r>
      <w:r w:rsidR="00B0055C">
        <w:rPr>
          <w:b/>
          <w:bCs/>
          <w:i/>
          <w:iCs/>
        </w:rPr>
        <w:t>a nemzeti versenyhatóság</w:t>
      </w:r>
      <w:r w:rsidR="00C46B0C" w:rsidRPr="00C46B0C">
        <w:rPr>
          <w:b/>
          <w:bCs/>
          <w:i/>
          <w:iCs/>
        </w:rPr>
        <w:t xml:space="preserve"> hidat képez az európai</w:t>
      </w:r>
      <w:r w:rsidR="00B0055C">
        <w:rPr>
          <w:b/>
          <w:bCs/>
          <w:i/>
          <w:iCs/>
        </w:rPr>
        <w:t xml:space="preserve"> uniós</w:t>
      </w:r>
      <w:r w:rsidR="00C46B0C" w:rsidRPr="00C46B0C">
        <w:rPr>
          <w:b/>
          <w:bCs/>
          <w:i/>
          <w:iCs/>
        </w:rPr>
        <w:t xml:space="preserve"> gazdaságok és a felzárkózó országok között.</w:t>
      </w:r>
      <w:r w:rsidR="00805401">
        <w:rPr>
          <w:b/>
          <w:bCs/>
          <w:i/>
          <w:iCs/>
        </w:rPr>
        <w:t xml:space="preserve"> Mi </w:t>
      </w:r>
      <w:r w:rsidR="006F226F">
        <w:rPr>
          <w:b/>
          <w:bCs/>
          <w:i/>
          <w:iCs/>
        </w:rPr>
        <w:t xml:space="preserve">magyarok, </w:t>
      </w:r>
      <w:r w:rsidR="00805401">
        <w:rPr>
          <w:b/>
          <w:bCs/>
          <w:i/>
          <w:iCs/>
        </w:rPr>
        <w:t xml:space="preserve">az összekapcsolódásban hiszünk, nem a </w:t>
      </w:r>
      <w:r w:rsidR="006424AD">
        <w:rPr>
          <w:b/>
          <w:bCs/>
          <w:i/>
          <w:iCs/>
        </w:rPr>
        <w:t xml:space="preserve">szétválasztásban. A </w:t>
      </w:r>
      <w:proofErr w:type="spellStart"/>
      <w:r w:rsidR="00805401">
        <w:rPr>
          <w:b/>
          <w:bCs/>
          <w:i/>
          <w:iCs/>
        </w:rPr>
        <w:t>blokkosodás</w:t>
      </w:r>
      <w:proofErr w:type="spellEnd"/>
      <w:r w:rsidR="006424AD">
        <w:rPr>
          <w:b/>
          <w:bCs/>
          <w:i/>
          <w:iCs/>
        </w:rPr>
        <w:t xml:space="preserve"> visszalépés a gazdaságok fejlődésében</w:t>
      </w:r>
      <w:r w:rsidR="00805401">
        <w:rPr>
          <w:b/>
          <w:bCs/>
          <w:i/>
          <w:iCs/>
        </w:rPr>
        <w:t>.</w:t>
      </w:r>
      <w:r w:rsidR="00C46B0C" w:rsidRPr="00C46B0C">
        <w:rPr>
          <w:b/>
          <w:bCs/>
          <w:i/>
          <w:iCs/>
        </w:rPr>
        <w:t>”</w:t>
      </w:r>
    </w:p>
    <w:p w14:paraId="19B10AA2" w14:textId="77777777" w:rsidR="00B0055C" w:rsidRDefault="00C46B0C" w:rsidP="0005666A">
      <w:r w:rsidRPr="00EC05EF">
        <w:t>Az</w:t>
      </w:r>
      <w:r w:rsidR="00E34BD4" w:rsidRPr="00EC05EF">
        <w:t xml:space="preserve"> </w:t>
      </w:r>
      <w:r w:rsidRPr="00EC05EF">
        <w:t>azerbajdzsáni</w:t>
      </w:r>
      <w:r w:rsidR="00E34BD4" w:rsidRPr="00EC05EF">
        <w:t xml:space="preserve"> verseny</w:t>
      </w:r>
      <w:r w:rsidRPr="00EC05EF">
        <w:t>felügyeleti szerv</w:t>
      </w:r>
      <w:r w:rsidR="00E34BD4" w:rsidRPr="00EC05EF">
        <w:t xml:space="preserve"> eddig is</w:t>
      </w:r>
      <w:r w:rsidR="00B0055C">
        <w:t xml:space="preserve"> </w:t>
      </w:r>
      <w:r w:rsidRPr="00EC05EF">
        <w:t>aktív partnere volt, és szoros kapcsolat</w:t>
      </w:r>
      <w:r w:rsidR="00B0055C">
        <w:t>ot</w:t>
      </w:r>
      <w:r w:rsidRPr="00EC05EF">
        <w:t xml:space="preserve"> ápolt a Gazdasági Versenyhivatallal</w:t>
      </w:r>
      <w:r>
        <w:t xml:space="preserve">. </w:t>
      </w:r>
      <w:r w:rsidR="00B0055C">
        <w:t>K</w:t>
      </w:r>
      <w:r w:rsidR="00E34BD4" w:rsidRPr="001A5E36">
        <w:t xml:space="preserve">edvezményezettje a GVH és a Gazdasági Együttműködési és Fejlesztési Szervezet (OECD) közösen működtetett </w:t>
      </w:r>
      <w:hyperlink r:id="rId8" w:history="1">
        <w:r w:rsidR="00E34BD4" w:rsidRPr="00224A62">
          <w:rPr>
            <w:rStyle w:val="Hiperhivatkozs"/>
          </w:rPr>
          <w:t>budapesti Versenyügyi Regionális Oktatási Központjának</w:t>
        </w:r>
      </w:hyperlink>
      <w:r w:rsidR="0005666A">
        <w:rPr>
          <w:rStyle w:val="Hiperhivatkozs"/>
        </w:rPr>
        <w:t xml:space="preserve"> </w:t>
      </w:r>
      <w:r w:rsidR="008B30E9" w:rsidRPr="0005666A">
        <w:t>(ROK)</w:t>
      </w:r>
      <w:r w:rsidR="00E34BD4" w:rsidRPr="001A5E36">
        <w:t xml:space="preserve">. Magyarország </w:t>
      </w:r>
      <w:r w:rsidR="00EC05EF">
        <w:t xml:space="preserve">és a GVH </w:t>
      </w:r>
      <w:r w:rsidR="0005666A">
        <w:t>az oktatóközponton keresztül</w:t>
      </w:r>
      <w:r w:rsidR="00E34BD4" w:rsidRPr="001A5E36">
        <w:t xml:space="preserve"> vezető szerepet játszik a régión belül az átmeneti gazdaságok fejlesztésében való részvétel és technikai segítségnyújtás terén.</w:t>
      </w:r>
      <w:r w:rsidR="0005666A">
        <w:t xml:space="preserve"> </w:t>
      </w:r>
    </w:p>
    <w:p w14:paraId="0C57BB05" w14:textId="4B72B714" w:rsidR="008B30E9" w:rsidRDefault="008B30E9" w:rsidP="0005666A">
      <w:r>
        <w:t xml:space="preserve">2023 őszén </w:t>
      </w:r>
      <w:r w:rsidRPr="008B30E9">
        <w:t xml:space="preserve">Bakuban </w:t>
      </w:r>
      <w:hyperlink r:id="rId9" w:history="1">
        <w:r w:rsidRPr="00290ED4">
          <w:rPr>
            <w:rStyle w:val="Hiperhivatkozs"/>
          </w:rPr>
          <w:t>közös versenyjogi szemináriumot tartott</w:t>
        </w:r>
      </w:hyperlink>
      <w:r>
        <w:t xml:space="preserve"> a</w:t>
      </w:r>
      <w:r w:rsidR="00B0055C">
        <w:t xml:space="preserve"> GVH, a</w:t>
      </w:r>
      <w:r w:rsidRPr="008B30E9">
        <w:t xml:space="preserve"> </w:t>
      </w:r>
      <w:r>
        <w:t>ROK</w:t>
      </w:r>
      <w:r w:rsidRPr="008B30E9">
        <w:t xml:space="preserve"> és az azerbajdzsáni versenyhatóság</w:t>
      </w:r>
      <w:r>
        <w:t>, mely</w:t>
      </w:r>
      <w:r w:rsidR="00B0055C">
        <w:t xml:space="preserve"> összesen 13</w:t>
      </w:r>
      <w:r>
        <w:t xml:space="preserve"> kelet-, délkelet- és közép-ázsiai ország versenyhatósági szakembereinek felkészítését segítette</w:t>
      </w:r>
      <w:r w:rsidR="00B0055C">
        <w:t>,</w:t>
      </w:r>
      <w:r w:rsidR="00EF1769">
        <w:t xml:space="preserve"> többek között</w:t>
      </w:r>
      <w:r>
        <w:t xml:space="preserve"> olyan kérdésekben, mint a versenypártolás és a versenyjogi érdekérvényesítés.</w:t>
      </w:r>
    </w:p>
    <w:p w14:paraId="68049FF0" w14:textId="77777777" w:rsidR="00B0055C" w:rsidRDefault="0005666A" w:rsidP="0005666A">
      <w:r>
        <w:t xml:space="preserve">A Gazdasági Versenyhivatal 2024 elején </w:t>
      </w:r>
      <w:r w:rsidRPr="0005666A">
        <w:t>– hasonlóan Magyarország státuszához a Türk Államok Szervezetében –</w:t>
      </w:r>
      <w:r>
        <w:t xml:space="preserve"> </w:t>
      </w:r>
      <w:hyperlink r:id="rId10" w:history="1">
        <w:r w:rsidRPr="0005666A">
          <w:rPr>
            <w:rStyle w:val="Hiperhivatkozs"/>
          </w:rPr>
          <w:t>megfigyelőként csatlakozott a türk államok versenytanácsához.</w:t>
        </w:r>
      </w:hyperlink>
      <w:r>
        <w:t xml:space="preserve"> A csatlakozással a nemzeti versenyhatóság célja, hogy tovább erősítése a versenyjog és a versenypolitika fejlődését a</w:t>
      </w:r>
      <w:r w:rsidR="00B0055C">
        <w:t>z érintett országokban</w:t>
      </w:r>
      <w:r>
        <w:t xml:space="preserve"> és elmélyítse kapcsolatait ezen</w:t>
      </w:r>
      <w:r w:rsidR="00B0055C">
        <w:t xml:space="preserve"> államok</w:t>
      </w:r>
      <w:r>
        <w:t xml:space="preserve"> versenyhatósága</w:t>
      </w:r>
      <w:r w:rsidR="00EF1769">
        <w:t>iva</w:t>
      </w:r>
      <w:r>
        <w:t xml:space="preserve">l. </w:t>
      </w:r>
    </w:p>
    <w:p w14:paraId="4D88F15B" w14:textId="51303274" w:rsidR="00E34BD4" w:rsidRDefault="0005666A" w:rsidP="00B0055C">
      <w:r>
        <w:t>Ez</w:t>
      </w:r>
      <w:r w:rsidR="00B0055C">
        <w:t>t</w:t>
      </w:r>
      <w:r>
        <w:t xml:space="preserve"> célt szolgálja</w:t>
      </w:r>
      <w:r w:rsidR="00B0055C">
        <w:t xml:space="preserve"> a</w:t>
      </w:r>
      <w:r>
        <w:t xml:space="preserve"> </w:t>
      </w:r>
      <w:r w:rsidR="00B0055C">
        <w:t>2024.</w:t>
      </w:r>
      <w:r>
        <w:t xml:space="preserve"> március 2</w:t>
      </w:r>
      <w:r w:rsidR="00E63320">
        <w:t>6</w:t>
      </w:r>
      <w:r>
        <w:t>-</w:t>
      </w:r>
      <w:r w:rsidR="00E63320">
        <w:t>á</w:t>
      </w:r>
      <w:r>
        <w:t>n</w:t>
      </w:r>
      <w:r w:rsidR="00B0055C">
        <w:t>, Budapesten, a GVH székházában megerősített magyar-azeri</w:t>
      </w:r>
      <w:r>
        <w:t xml:space="preserve"> megállapodás is</w:t>
      </w:r>
      <w:r w:rsidR="00B0055C">
        <w:t xml:space="preserve">, amelyet Rigó Csaba Balázs, a GVH elnöke és </w:t>
      </w:r>
      <w:proofErr w:type="spellStart"/>
      <w:r w:rsidR="00111852">
        <w:t>Mammad</w:t>
      </w:r>
      <w:proofErr w:type="spellEnd"/>
      <w:r w:rsidR="00111852">
        <w:t xml:space="preserve"> A. </w:t>
      </w:r>
      <w:proofErr w:type="spellStart"/>
      <w:r w:rsidR="00111852">
        <w:t>Abbasbeyli</w:t>
      </w:r>
      <w:proofErr w:type="spellEnd"/>
      <w:r w:rsidR="00B0055C">
        <w:t>,</w:t>
      </w:r>
      <w:r w:rsidR="00111852">
        <w:t xml:space="preserve"> az azerbajdzsáni </w:t>
      </w:r>
      <w:r w:rsidR="00111852" w:rsidRPr="00EC05EF">
        <w:t>versenyfelügyeleti szerv</w:t>
      </w:r>
      <w:r w:rsidR="00111852">
        <w:t xml:space="preserve"> vezetője</w:t>
      </w:r>
      <w:r w:rsidR="00B0055C">
        <w:t xml:space="preserve"> írtak alá.</w:t>
      </w:r>
      <w:r w:rsidR="00111852">
        <w:t xml:space="preserve"> </w:t>
      </w:r>
      <w:r w:rsidR="00290ED4">
        <w:t>A tovább mélyített</w:t>
      </w:r>
      <w:r w:rsidR="00E34BD4">
        <w:t xml:space="preserve"> együttműködés </w:t>
      </w:r>
      <w:r w:rsidR="00290ED4">
        <w:t xml:space="preserve">kiterjed </w:t>
      </w:r>
      <w:r w:rsidR="00E34BD4">
        <w:t xml:space="preserve">többek között </w:t>
      </w:r>
      <w:r w:rsidR="00290ED4">
        <w:t>a szakmai tapasztalatcserére a monopóliumellenes szabályozás és jogalkalmazás, illetve a nemzetközi kapcsolatok kialakítása és a nemzetközi szakmai jelenlét területein; a szorosabb együttműködésre a nemzetközi szakmai események rendezése során; és segítségnyújtásra a versenyjogi stratégiák kidolgozásában.</w:t>
      </w:r>
    </w:p>
    <w:p w14:paraId="19A00781" w14:textId="60E29951" w:rsidR="00E34BD4" w:rsidRPr="001A5E36" w:rsidRDefault="00E34BD4" w:rsidP="00000081">
      <w:pPr>
        <w:rPr>
          <w:i/>
          <w:iCs/>
        </w:rPr>
      </w:pPr>
      <w:r w:rsidRPr="001A5E36">
        <w:t xml:space="preserve">Rigó Csaba Balázs, a GVH elnöke hangsúlyozta: </w:t>
      </w:r>
      <w:r w:rsidRPr="001A5E36">
        <w:rPr>
          <w:i/>
          <w:iCs/>
        </w:rPr>
        <w:t>„</w:t>
      </w:r>
      <w:r w:rsidR="00000081">
        <w:rPr>
          <w:i/>
          <w:iCs/>
        </w:rPr>
        <w:t xml:space="preserve">A </w:t>
      </w:r>
      <w:r w:rsidR="00B0055C">
        <w:rPr>
          <w:i/>
          <w:iCs/>
        </w:rPr>
        <w:t xml:space="preserve">GVH stratégiai </w:t>
      </w:r>
      <w:r w:rsidR="00000081">
        <w:rPr>
          <w:i/>
          <w:iCs/>
        </w:rPr>
        <w:t>cél</w:t>
      </w:r>
      <w:r w:rsidR="00B0055C">
        <w:rPr>
          <w:i/>
          <w:iCs/>
        </w:rPr>
        <w:t>ja, hogy</w:t>
      </w:r>
      <w:r w:rsidR="00000081">
        <w:rPr>
          <w:i/>
          <w:iCs/>
        </w:rPr>
        <w:t xml:space="preserve"> hidat képezzünk a különböző országok, jogrendek</w:t>
      </w:r>
      <w:r w:rsidR="00B0055C">
        <w:rPr>
          <w:i/>
          <w:iCs/>
        </w:rPr>
        <w:t xml:space="preserve"> és</w:t>
      </w:r>
      <w:r w:rsidR="00000081">
        <w:rPr>
          <w:i/>
          <w:iCs/>
        </w:rPr>
        <w:t xml:space="preserve"> gazdaságok között. A türk államok versenytanácsába való csatlakozás</w:t>
      </w:r>
      <w:r w:rsidR="00B0055C">
        <w:rPr>
          <w:i/>
          <w:iCs/>
        </w:rPr>
        <w:t>u</w:t>
      </w:r>
      <w:r w:rsidR="00C26929">
        <w:rPr>
          <w:i/>
          <w:iCs/>
        </w:rPr>
        <w:t>n</w:t>
      </w:r>
      <w:r w:rsidR="00B0055C">
        <w:rPr>
          <w:i/>
          <w:iCs/>
        </w:rPr>
        <w:t>kkal</w:t>
      </w:r>
      <w:r w:rsidR="00000081">
        <w:rPr>
          <w:i/>
          <w:iCs/>
        </w:rPr>
        <w:t xml:space="preserve"> </w:t>
      </w:r>
      <w:r w:rsidR="00111852">
        <w:rPr>
          <w:i/>
          <w:iCs/>
        </w:rPr>
        <w:t>szorosabbra fűztük együttműködésünket a türk államok versenyhatóságaival, a mai nappal pedig tovább mélyít</w:t>
      </w:r>
      <w:r w:rsidR="00EF1769">
        <w:rPr>
          <w:i/>
          <w:iCs/>
        </w:rPr>
        <w:t>jük</w:t>
      </w:r>
      <w:r w:rsidR="00111852">
        <w:rPr>
          <w:i/>
          <w:iCs/>
        </w:rPr>
        <w:t xml:space="preserve"> közös munkánkat </w:t>
      </w:r>
      <w:r w:rsidR="00C26929">
        <w:rPr>
          <w:i/>
          <w:iCs/>
        </w:rPr>
        <w:t xml:space="preserve">az </w:t>
      </w:r>
      <w:r w:rsidR="00111852">
        <w:rPr>
          <w:i/>
          <w:iCs/>
        </w:rPr>
        <w:t>azerbajdzsáni kollégákkal.</w:t>
      </w:r>
      <w:r w:rsidR="00C26929">
        <w:rPr>
          <w:i/>
          <w:iCs/>
        </w:rPr>
        <w:t xml:space="preserve"> A két ország közötti</w:t>
      </w:r>
      <w:r w:rsidR="00AB2B7C">
        <w:rPr>
          <w:i/>
          <w:iCs/>
        </w:rPr>
        <w:t xml:space="preserve"> </w:t>
      </w:r>
      <w:r w:rsidR="00C26929">
        <w:rPr>
          <w:i/>
          <w:iCs/>
        </w:rPr>
        <w:t xml:space="preserve">energiabiztonsági, kifektetési, oktatási </w:t>
      </w:r>
      <w:r w:rsidR="00AB2B7C">
        <w:rPr>
          <w:i/>
          <w:iCs/>
        </w:rPr>
        <w:t xml:space="preserve">megállapodások </w:t>
      </w:r>
      <w:r w:rsidR="00C26929">
        <w:rPr>
          <w:i/>
          <w:iCs/>
        </w:rPr>
        <w:t xml:space="preserve">mellett lendületet adunk a versenypolitikai </w:t>
      </w:r>
      <w:r w:rsidR="00AB2B7C">
        <w:rPr>
          <w:i/>
          <w:iCs/>
        </w:rPr>
        <w:t>együttműködéseknek is</w:t>
      </w:r>
      <w:r w:rsidR="00C26929">
        <w:rPr>
          <w:i/>
          <w:iCs/>
        </w:rPr>
        <w:t>.</w:t>
      </w:r>
      <w:r>
        <w:rPr>
          <w:i/>
          <w:iCs/>
        </w:rPr>
        <w:t>”</w:t>
      </w:r>
    </w:p>
    <w:p w14:paraId="496268E2" w14:textId="23F5D647" w:rsidR="00E63320" w:rsidRDefault="00E63320" w:rsidP="00E63320">
      <w:pPr>
        <w:spacing w:after="0" w:line="240" w:lineRule="auto"/>
      </w:pPr>
      <w:r w:rsidRPr="00E63320">
        <w:rPr>
          <w:i/>
          <w:iCs/>
        </w:rPr>
        <w:lastRenderedPageBreak/>
        <w:t xml:space="preserve">"A versenyhatóságok közötti nemzetközi együttműködés elengedhetetlen a globális versenypiac előmozdításához és a versenyellenes magatartás hatékony kezeléséhez. Az együttműködési </w:t>
      </w:r>
      <w:r w:rsidR="003809F7">
        <w:rPr>
          <w:i/>
          <w:iCs/>
        </w:rPr>
        <w:t>megállapodás</w:t>
      </w:r>
      <w:r w:rsidRPr="00E63320">
        <w:rPr>
          <w:i/>
          <w:iCs/>
        </w:rPr>
        <w:t xml:space="preserve"> aláírásával elősegítjük a szakértelem, a legjobb gyakorlatok és az újonnan felmerülő versenyjogi kérdésekkel kapcsolatos tapasztalatok cseréjét, és lehetővé tesszük a hatóságok számára, hogy lépést tartsanak a változó piaci folyamatokkal."</w:t>
      </w:r>
      <w:r>
        <w:rPr>
          <w:i/>
          <w:iCs/>
        </w:rPr>
        <w:t xml:space="preserve"> </w:t>
      </w:r>
      <w:r>
        <w:t xml:space="preserve">– emelte ki </w:t>
      </w:r>
      <w:proofErr w:type="spellStart"/>
      <w:r>
        <w:t>Mammad</w:t>
      </w:r>
      <w:proofErr w:type="spellEnd"/>
      <w:r>
        <w:t xml:space="preserve"> A. </w:t>
      </w:r>
      <w:proofErr w:type="spellStart"/>
      <w:r>
        <w:t>Abbasbeyli</w:t>
      </w:r>
      <w:proofErr w:type="spellEnd"/>
      <w:r>
        <w:t xml:space="preserve">, az azerbajdzsáni </w:t>
      </w:r>
      <w:r w:rsidRPr="00EC05EF">
        <w:t>versenyfelügyeleti szerv</w:t>
      </w:r>
      <w:r>
        <w:t xml:space="preserve"> vezetője.</w:t>
      </w:r>
    </w:p>
    <w:p w14:paraId="3761DB87" w14:textId="77777777" w:rsidR="00E63320" w:rsidRDefault="00E63320" w:rsidP="003C6DC8">
      <w:pPr>
        <w:spacing w:after="0" w:line="240" w:lineRule="auto"/>
      </w:pPr>
    </w:p>
    <w:p w14:paraId="13D1D4F5" w14:textId="452BAB92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715F8B">
      <w:footerReference w:type="default" r:id="rId11"/>
      <w:headerReference w:type="first" r:id="rId12"/>
      <w:footerReference w:type="first" r:id="rId13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8305" w14:textId="77777777" w:rsidR="00A52424" w:rsidRDefault="00A52424">
      <w:pPr>
        <w:spacing w:after="0" w:line="240" w:lineRule="auto"/>
      </w:pPr>
      <w:r>
        <w:separator/>
      </w:r>
    </w:p>
  </w:endnote>
  <w:endnote w:type="continuationSeparator" w:id="0">
    <w:p w14:paraId="2BEAAEF7" w14:textId="77777777" w:rsidR="00A52424" w:rsidRDefault="00A5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A537" w14:textId="77777777" w:rsidR="00A52424" w:rsidRDefault="00A52424">
      <w:pPr>
        <w:spacing w:after="0" w:line="240" w:lineRule="auto"/>
      </w:pPr>
      <w:r>
        <w:separator/>
      </w:r>
    </w:p>
  </w:footnote>
  <w:footnote w:type="continuationSeparator" w:id="0">
    <w:p w14:paraId="2D18FF27" w14:textId="77777777" w:rsidR="00A52424" w:rsidRDefault="00A5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9"/>
  </w:num>
  <w:num w:numId="2" w16cid:durableId="735592910">
    <w:abstractNumId w:val="11"/>
  </w:num>
  <w:num w:numId="3" w16cid:durableId="1110322642">
    <w:abstractNumId w:val="12"/>
  </w:num>
  <w:num w:numId="4" w16cid:durableId="947547978">
    <w:abstractNumId w:val="5"/>
  </w:num>
  <w:num w:numId="5" w16cid:durableId="543832263">
    <w:abstractNumId w:val="6"/>
  </w:num>
  <w:num w:numId="6" w16cid:durableId="72552467">
    <w:abstractNumId w:val="4"/>
  </w:num>
  <w:num w:numId="7" w16cid:durableId="395468794">
    <w:abstractNumId w:val="7"/>
  </w:num>
  <w:num w:numId="8" w16cid:durableId="579019345">
    <w:abstractNumId w:val="8"/>
  </w:num>
  <w:num w:numId="9" w16cid:durableId="803348282">
    <w:abstractNumId w:val="10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081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6557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6E84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666A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52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20C0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641E"/>
    <w:rsid w:val="00277721"/>
    <w:rsid w:val="00280A32"/>
    <w:rsid w:val="00280A6F"/>
    <w:rsid w:val="0028165E"/>
    <w:rsid w:val="002828BC"/>
    <w:rsid w:val="00285303"/>
    <w:rsid w:val="00290ED4"/>
    <w:rsid w:val="002910D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E85"/>
    <w:rsid w:val="003809F7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075C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2A36"/>
    <w:rsid w:val="004D3D1E"/>
    <w:rsid w:val="004D653B"/>
    <w:rsid w:val="004D6D6E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3C06"/>
    <w:rsid w:val="00534191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37AB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E54BF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4AD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475C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26F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2E6"/>
    <w:rsid w:val="00723818"/>
    <w:rsid w:val="00723AFC"/>
    <w:rsid w:val="00725FA5"/>
    <w:rsid w:val="0073434C"/>
    <w:rsid w:val="00735EFA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05401"/>
    <w:rsid w:val="00812383"/>
    <w:rsid w:val="00813872"/>
    <w:rsid w:val="00815C00"/>
    <w:rsid w:val="00821FD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30E9"/>
    <w:rsid w:val="008B4882"/>
    <w:rsid w:val="008B6206"/>
    <w:rsid w:val="008B79C5"/>
    <w:rsid w:val="008D0D63"/>
    <w:rsid w:val="008D2F85"/>
    <w:rsid w:val="008D4672"/>
    <w:rsid w:val="008D533A"/>
    <w:rsid w:val="008D5FEC"/>
    <w:rsid w:val="008D60D7"/>
    <w:rsid w:val="008D67FE"/>
    <w:rsid w:val="008D7B05"/>
    <w:rsid w:val="008E1D19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2424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2B7C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55C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87116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6B11"/>
    <w:rsid w:val="00C10621"/>
    <w:rsid w:val="00C10914"/>
    <w:rsid w:val="00C14661"/>
    <w:rsid w:val="00C16B41"/>
    <w:rsid w:val="00C24DE2"/>
    <w:rsid w:val="00C25B6B"/>
    <w:rsid w:val="00C264A5"/>
    <w:rsid w:val="00C26929"/>
    <w:rsid w:val="00C32591"/>
    <w:rsid w:val="00C32CDF"/>
    <w:rsid w:val="00C36E0D"/>
    <w:rsid w:val="00C375DC"/>
    <w:rsid w:val="00C37E87"/>
    <w:rsid w:val="00C41F10"/>
    <w:rsid w:val="00C4221E"/>
    <w:rsid w:val="00C42989"/>
    <w:rsid w:val="00C46B0C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41CE"/>
    <w:rsid w:val="00C761A9"/>
    <w:rsid w:val="00C80256"/>
    <w:rsid w:val="00C80C0A"/>
    <w:rsid w:val="00C8341C"/>
    <w:rsid w:val="00C839BC"/>
    <w:rsid w:val="00C83C57"/>
    <w:rsid w:val="00C85654"/>
    <w:rsid w:val="00C87033"/>
    <w:rsid w:val="00C9072E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288A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34BD4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322C"/>
    <w:rsid w:val="00E63320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40B4"/>
    <w:rsid w:val="00E75E62"/>
    <w:rsid w:val="00E76673"/>
    <w:rsid w:val="00E77984"/>
    <w:rsid w:val="00E82001"/>
    <w:rsid w:val="00E8534B"/>
    <w:rsid w:val="00E865E7"/>
    <w:rsid w:val="00E9202E"/>
    <w:rsid w:val="00E93B95"/>
    <w:rsid w:val="00E93BE0"/>
    <w:rsid w:val="00E95607"/>
    <w:rsid w:val="00E96970"/>
    <w:rsid w:val="00E97078"/>
    <w:rsid w:val="00EA0110"/>
    <w:rsid w:val="00EA04F7"/>
    <w:rsid w:val="00EA1DCA"/>
    <w:rsid w:val="00EA5C94"/>
    <w:rsid w:val="00EA6FFE"/>
    <w:rsid w:val="00EB0C57"/>
    <w:rsid w:val="00EB45FC"/>
    <w:rsid w:val="00EC05EF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1769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1B1E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oecd-gvh_budapesti_versenyugyi_regionalis_oktatasi_kozpont/2379_hu_oecd-gvh_budapesti_versenyugyi_regionalis_oktatasi_kozpo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4-es-sajtokozlemenyek/megalakult-a-turk-allamok-versenytanacsa-isztambulb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aktualis_hirek/bakuban-tartott-kozos-versenyjogi-szeminariumot-a-gvh-oecd-oktatasi-kozpontja-es-az-azerbajdzsani-versenyhatosa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F64D-2583-4378-B874-4EA64A8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2</cp:revision>
  <dcterms:created xsi:type="dcterms:W3CDTF">2024-03-27T08:19:00Z</dcterms:created>
  <dcterms:modified xsi:type="dcterms:W3CDTF">2024-03-27T08:19:00Z</dcterms:modified>
</cp:coreProperties>
</file>