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1E412" w14:textId="4BD1FFCB" w:rsidR="005F4F3F" w:rsidRDefault="005F4F3F" w:rsidP="00DC389D">
      <w:pPr>
        <w:tabs>
          <w:tab w:val="left" w:pos="567"/>
        </w:tabs>
        <w:spacing w:after="120"/>
        <w:rPr>
          <w:b/>
          <w:sz w:val="28"/>
          <w:szCs w:val="28"/>
        </w:rPr>
      </w:pPr>
      <w:bookmarkStart w:id="0" w:name="_Hlk147755103"/>
      <w:bookmarkStart w:id="1" w:name="_Hlk150499558"/>
      <w:r>
        <w:rPr>
          <w:b/>
          <w:sz w:val="28"/>
          <w:szCs w:val="28"/>
        </w:rPr>
        <w:t xml:space="preserve">#Zűrzavar – Európa-szerte jókora káosz van az </w:t>
      </w:r>
      <w:proofErr w:type="spellStart"/>
      <w:r>
        <w:rPr>
          <w:b/>
          <w:sz w:val="28"/>
          <w:szCs w:val="28"/>
        </w:rPr>
        <w:t>influenszerek</w:t>
      </w:r>
      <w:proofErr w:type="spellEnd"/>
      <w:r>
        <w:rPr>
          <w:b/>
          <w:sz w:val="28"/>
          <w:szCs w:val="28"/>
        </w:rPr>
        <w:t xml:space="preserve"> reklámozásában</w:t>
      </w:r>
    </w:p>
    <w:p w14:paraId="5BFBE023" w14:textId="4522A262" w:rsidR="005F4F3F" w:rsidRPr="005F4F3F" w:rsidRDefault="005F4F3F" w:rsidP="00DC389D">
      <w:pPr>
        <w:tabs>
          <w:tab w:val="left" w:pos="567"/>
        </w:tabs>
        <w:spacing w:after="120"/>
        <w:rPr>
          <w:b/>
          <w:i/>
          <w:iCs/>
          <w:sz w:val="28"/>
          <w:szCs w:val="28"/>
        </w:rPr>
      </w:pPr>
      <w:r w:rsidRPr="005F4F3F">
        <w:rPr>
          <w:b/>
          <w:i/>
          <w:iCs/>
        </w:rPr>
        <w:t>A GVH 28 magyar véleményvezér posztjait vizsgálta</w:t>
      </w:r>
      <w:r w:rsidR="00DC389D">
        <w:rPr>
          <w:b/>
          <w:i/>
          <w:iCs/>
        </w:rPr>
        <w:t xml:space="preserve"> és</w:t>
      </w:r>
      <w:r w:rsidRPr="005F4F3F">
        <w:rPr>
          <w:b/>
          <w:i/>
          <w:iCs/>
        </w:rPr>
        <w:t xml:space="preserve"> van tere a fejlődésnek</w:t>
      </w:r>
    </w:p>
    <w:p w14:paraId="68D281C5" w14:textId="4536E56F" w:rsidR="005F4F3F" w:rsidRPr="001467E2" w:rsidRDefault="005F4F3F" w:rsidP="00DC389D">
      <w:pPr>
        <w:tabs>
          <w:tab w:val="left" w:pos="567"/>
        </w:tabs>
        <w:spacing w:after="120"/>
        <w:rPr>
          <w:b/>
          <w:sz w:val="28"/>
          <w:szCs w:val="28"/>
        </w:rPr>
      </w:pPr>
      <w:r w:rsidRPr="00314723">
        <w:rPr>
          <w:b/>
        </w:rPr>
        <w:t xml:space="preserve">Budapest, 2024. február </w:t>
      </w:r>
      <w:r w:rsidR="00017EB5">
        <w:rPr>
          <w:b/>
        </w:rPr>
        <w:t>14</w:t>
      </w:r>
      <w:r w:rsidRPr="00314723">
        <w:rPr>
          <w:b/>
        </w:rPr>
        <w:t xml:space="preserve">. – </w:t>
      </w:r>
      <w:bookmarkEnd w:id="0"/>
      <w:r>
        <w:rPr>
          <w:rStyle w:val="Kiemels2"/>
          <w:rFonts w:eastAsiaTheme="majorEastAsia"/>
        </w:rPr>
        <w:t xml:space="preserve">A Gazdasági Versenyhivatal is részt vett az Európai Bizottság és a tagállami hatóságok Fogyasztóvédelmi Együttműködési Hálózatának (CPC) közös vizsgálatában, mely az </w:t>
      </w:r>
      <w:proofErr w:type="spellStart"/>
      <w:r>
        <w:rPr>
          <w:rStyle w:val="Kiemels2"/>
          <w:rFonts w:eastAsiaTheme="majorEastAsia"/>
        </w:rPr>
        <w:t>influenszerek</w:t>
      </w:r>
      <w:proofErr w:type="spellEnd"/>
      <w:r>
        <w:rPr>
          <w:rStyle w:val="Kiemels2"/>
          <w:rFonts w:eastAsiaTheme="majorEastAsia"/>
        </w:rPr>
        <w:t xml:space="preserve"> marketingtevékenységét tekintette át. </w:t>
      </w:r>
      <w:r w:rsidRPr="00314723">
        <w:rPr>
          <w:b/>
          <w:bCs/>
        </w:rPr>
        <w:t xml:space="preserve">Az összehangolt </w:t>
      </w:r>
      <w:r>
        <w:rPr>
          <w:b/>
          <w:bCs/>
        </w:rPr>
        <w:t xml:space="preserve">vizsgálat </w:t>
      </w:r>
      <w:r w:rsidRPr="00314723">
        <w:rPr>
          <w:b/>
          <w:bCs/>
        </w:rPr>
        <w:t>(</w:t>
      </w:r>
      <w:r>
        <w:rPr>
          <w:b/>
          <w:bCs/>
        </w:rPr>
        <w:t xml:space="preserve">ún. </w:t>
      </w:r>
      <w:proofErr w:type="spellStart"/>
      <w:r w:rsidRPr="00314723">
        <w:rPr>
          <w:b/>
          <w:bCs/>
        </w:rPr>
        <w:t>sweep</w:t>
      </w:r>
      <w:proofErr w:type="spellEnd"/>
      <w:r w:rsidRPr="00314723">
        <w:rPr>
          <w:b/>
          <w:bCs/>
        </w:rPr>
        <w:t>) tapasztalatai alapján akadnak bőven hiányosságok ezen a területen.</w:t>
      </w:r>
      <w:r w:rsidR="00DC389D">
        <w:rPr>
          <w:b/>
          <w:bCs/>
        </w:rPr>
        <w:t xml:space="preserve"> </w:t>
      </w:r>
      <w:r w:rsidR="00DC389D" w:rsidRPr="00DC389D">
        <w:rPr>
          <w:b/>
          <w:bCs/>
        </w:rPr>
        <w:t xml:space="preserve">Az Európai Bizottság és a CPC </w:t>
      </w:r>
      <w:r w:rsidR="00DC389D">
        <w:rPr>
          <w:b/>
          <w:bCs/>
        </w:rPr>
        <w:t>arra hívja fel a</w:t>
      </w:r>
      <w:r w:rsidR="00DC389D" w:rsidRPr="00DC389D">
        <w:rPr>
          <w:b/>
          <w:bCs/>
        </w:rPr>
        <w:t xml:space="preserve"> véleményvezérek</w:t>
      </w:r>
      <w:r w:rsidR="00DC389D">
        <w:rPr>
          <w:b/>
          <w:bCs/>
        </w:rPr>
        <w:t xml:space="preserve"> figyelmét, hogy</w:t>
      </w:r>
      <w:r w:rsidR="00DC389D" w:rsidRPr="00DC389D">
        <w:rPr>
          <w:b/>
          <w:bCs/>
        </w:rPr>
        <w:t xml:space="preserve"> a jogszabályoknak megfelelően tegyék közzé reklámjaikat, ne keltsenek hamis benyomást a fogyasztó</w:t>
      </w:r>
      <w:r w:rsidR="00DC389D">
        <w:rPr>
          <w:b/>
          <w:bCs/>
        </w:rPr>
        <w:t>k</w:t>
      </w:r>
      <w:r w:rsidR="00DC389D" w:rsidRPr="00DC389D">
        <w:rPr>
          <w:b/>
          <w:bCs/>
        </w:rPr>
        <w:t>ban.</w:t>
      </w:r>
    </w:p>
    <w:p w14:paraId="6EC94159" w14:textId="28C27393" w:rsidR="005F4F3F" w:rsidRPr="002469B6" w:rsidRDefault="005F4F3F" w:rsidP="00DC389D">
      <w:pPr>
        <w:spacing w:after="120"/>
        <w:rPr>
          <w:rFonts w:eastAsiaTheme="majorEastAsia"/>
          <w:b/>
          <w:bCs/>
        </w:rPr>
      </w:pPr>
      <w:r w:rsidRPr="005F4F3F">
        <w:rPr>
          <w:rStyle w:val="Kiemels2"/>
          <w:rFonts w:eastAsiaTheme="majorEastAsia"/>
          <w:b w:val="0"/>
          <w:bCs w:val="0"/>
        </w:rPr>
        <w:t>Az</w:t>
      </w:r>
      <w:r w:rsidRPr="005F4F3F">
        <w:rPr>
          <w:rStyle w:val="Kiemels2"/>
          <w:rFonts w:eastAsiaTheme="majorEastAsia"/>
        </w:rPr>
        <w:t xml:space="preserve"> </w:t>
      </w:r>
      <w:r w:rsidRPr="005F4F3F">
        <w:t>Európai Bizottság és 22 uniós tagállam, valamint Norvégia és Izland nemzeti fogyasztóvédelmi hatóságai</w:t>
      </w:r>
      <w:r w:rsidRPr="005F4F3F">
        <w:rPr>
          <w:rStyle w:val="Kiemels2"/>
          <w:rFonts w:eastAsiaTheme="majorEastAsia"/>
        </w:rPr>
        <w:t xml:space="preserve"> </w:t>
      </w:r>
      <w:r w:rsidRPr="005F4F3F">
        <w:rPr>
          <w:rStyle w:val="Kiemels2"/>
          <w:rFonts w:eastAsiaTheme="majorEastAsia"/>
          <w:b w:val="0"/>
          <w:bCs w:val="0"/>
        </w:rPr>
        <w:t>közös</w:t>
      </w:r>
      <w:r>
        <w:t xml:space="preserve"> akciójuk során összesen </w:t>
      </w:r>
      <w:r w:rsidRPr="002469B6">
        <w:t xml:space="preserve">576 </w:t>
      </w:r>
      <w:proofErr w:type="spellStart"/>
      <w:r w:rsidRPr="002469B6">
        <w:t>influenszer</w:t>
      </w:r>
      <w:proofErr w:type="spellEnd"/>
      <w:r w:rsidRPr="002469B6">
        <w:t xml:space="preserve"> marketingtevékenységét vizsgált</w:t>
      </w:r>
      <w:r>
        <w:t>ák</w:t>
      </w:r>
      <w:r w:rsidRPr="002469B6">
        <w:t xml:space="preserve"> abból a szempontból, hogy</w:t>
      </w:r>
      <w:r>
        <w:t xml:space="preserve"> a véleményvezérek</w:t>
      </w:r>
      <w:r w:rsidRPr="002469B6">
        <w:t xml:space="preserve"> megfelelően jelölik-e az olyan tartalmakat, amely</w:t>
      </w:r>
      <w:r>
        <w:t>eké</w:t>
      </w:r>
      <w:r w:rsidRPr="002469B6">
        <w:t>rt valamilyen ellenszolgáltatásban részesülnek.</w:t>
      </w:r>
      <w:r w:rsidRPr="00314723">
        <w:rPr>
          <w:b/>
          <w:bCs/>
        </w:rPr>
        <w:t xml:space="preserve"> </w:t>
      </w:r>
      <w:r>
        <w:t xml:space="preserve">A munkát koordináló </w:t>
      </w:r>
      <w:hyperlink r:id="rId8" w:history="1">
        <w:r w:rsidRPr="00017EB5">
          <w:rPr>
            <w:rStyle w:val="Hiperhivatkozs"/>
          </w:rPr>
          <w:t>Európai Bizottság most közzétette összefoglalóját</w:t>
        </w:r>
      </w:hyperlink>
      <w:r>
        <w:t xml:space="preserve"> a vizsgálat eredményeiről.</w:t>
      </w:r>
    </w:p>
    <w:bookmarkEnd w:id="1"/>
    <w:p w14:paraId="39DCEAEB" w14:textId="7AAC710A" w:rsidR="005F4F3F" w:rsidRDefault="005F4F3F" w:rsidP="00DC389D">
      <w:pPr>
        <w:spacing w:after="120"/>
      </w:pPr>
      <w:r>
        <w:t>Kiderült, hogy</w:t>
      </w:r>
      <w:r w:rsidRPr="00314723">
        <w:t xml:space="preserve"> az ellenőrzött</w:t>
      </w:r>
      <w:r>
        <w:t xml:space="preserve"> 576 </w:t>
      </w:r>
      <w:proofErr w:type="spellStart"/>
      <w:r w:rsidRPr="00314723">
        <w:t>influen</w:t>
      </w:r>
      <w:r w:rsidR="00DC389D">
        <w:t>sz</w:t>
      </w:r>
      <w:r w:rsidRPr="00314723">
        <w:t>er</w:t>
      </w:r>
      <w:proofErr w:type="spellEnd"/>
      <w:r w:rsidRPr="00314723">
        <w:t xml:space="preserve"> 97%-a tett közzé kereskedelmi tartalmú posztokat, de csak 20% jelezte ezt szisztematikusan; 38%</w:t>
      </w:r>
      <w:r>
        <w:t xml:space="preserve"> ugyanakkor egyáltalán</w:t>
      </w:r>
      <w:r w:rsidRPr="00314723">
        <w:t xml:space="preserve"> nem használta a kereskedelmi tartalomra utaló megjelöléseket, pl. az Instagramon a </w:t>
      </w:r>
      <w:r>
        <w:t>„</w:t>
      </w:r>
      <w:r w:rsidRPr="00314723">
        <w:t>fizetett partnerség</w:t>
      </w:r>
      <w:r>
        <w:t>”</w:t>
      </w:r>
      <w:r w:rsidRPr="00314723">
        <w:t xml:space="preserve"> jelölést.</w:t>
      </w:r>
      <w:r>
        <w:t xml:space="preserve"> A vizsgált</w:t>
      </w:r>
      <w:r w:rsidRPr="00314723">
        <w:t xml:space="preserve"> véleményvezérek</w:t>
      </w:r>
      <w:r>
        <w:t xml:space="preserve"> egy része eltérő</w:t>
      </w:r>
      <w:r w:rsidRPr="00314723">
        <w:t xml:space="preserve"> megfogalmazásokat választott, mint például </w:t>
      </w:r>
      <w:r>
        <w:t>„</w:t>
      </w:r>
      <w:r w:rsidRPr="00314723">
        <w:t>együttműködés</w:t>
      </w:r>
      <w:r>
        <w:t>”</w:t>
      </w:r>
      <w:r w:rsidRPr="00314723">
        <w:t xml:space="preserve"> (16%), vagy </w:t>
      </w:r>
      <w:r>
        <w:t>„</w:t>
      </w:r>
      <w:r w:rsidRPr="00314723">
        <w:t>partnerség</w:t>
      </w:r>
      <w:r>
        <w:t>”</w:t>
      </w:r>
      <w:r w:rsidRPr="00314723">
        <w:t xml:space="preserve"> (15%).</w:t>
      </w:r>
      <w:r>
        <w:t xml:space="preserve"> E</w:t>
      </w:r>
      <w:r w:rsidRPr="00FC6024">
        <w:t>lenyésző</w:t>
      </w:r>
      <w:r>
        <w:t xml:space="preserve"> volt</w:t>
      </w:r>
      <w:r w:rsidRPr="00FC6024">
        <w:t xml:space="preserve"> azoknak a</w:t>
      </w:r>
      <w:r>
        <w:t xml:space="preserve">z </w:t>
      </w:r>
      <w:proofErr w:type="spellStart"/>
      <w:r>
        <w:t>influenszereknek</w:t>
      </w:r>
      <w:proofErr w:type="spellEnd"/>
      <w:r>
        <w:t xml:space="preserve"> a </w:t>
      </w:r>
      <w:r w:rsidRPr="00FC6024">
        <w:t>száma, akik a</w:t>
      </w:r>
      <w:r>
        <w:t xml:space="preserve"> vonatkozó</w:t>
      </w:r>
      <w:r w:rsidRPr="00FC6024">
        <w:t xml:space="preserve"> jogszabályoknak megfelelően, vagyis a fogyasztók számára egyértelműen és azonosítható módon jel</w:t>
      </w:r>
      <w:r>
        <w:t>ezték</w:t>
      </w:r>
      <w:r w:rsidRPr="00FC6024">
        <w:t>, hogy a különböző formátumú bejegyzésüket ellenszolgáltatás fejében tették közzé</w:t>
      </w:r>
      <w:r>
        <w:t>.</w:t>
      </w:r>
    </w:p>
    <w:p w14:paraId="6B2D0F50" w14:textId="08D27550" w:rsidR="005F4F3F" w:rsidRPr="00314723" w:rsidRDefault="005F4F3F" w:rsidP="00333E7D">
      <w:pPr>
        <w:spacing w:after="120"/>
      </w:pPr>
      <w:r w:rsidRPr="00314723">
        <w:t>A G</w:t>
      </w:r>
      <w:r w:rsidR="004545F8">
        <w:t>azdasági Versenyhivatal</w:t>
      </w:r>
      <w:r w:rsidRPr="00314723">
        <w:t xml:space="preserve"> </w:t>
      </w:r>
      <w:r>
        <w:t>a közös vizsgálat keretében</w:t>
      </w:r>
      <w:r w:rsidR="00333E7D">
        <w:t xml:space="preserve"> – nem versenyfelügyeleti eljárásban – </w:t>
      </w:r>
      <w:r w:rsidRPr="00314723">
        <w:t>28 magyar véleményvezér</w:t>
      </w:r>
      <w:r>
        <w:t xml:space="preserve">t </w:t>
      </w:r>
      <w:r w:rsidR="00333E7D">
        <w:t>vizsgált</w:t>
      </w:r>
      <w:r>
        <w:t xml:space="preserve"> a</w:t>
      </w:r>
      <w:r w:rsidRPr="00314723">
        <w:t xml:space="preserve"> különböző közösségi platformokon (Instagram, </w:t>
      </w:r>
      <w:proofErr w:type="spellStart"/>
      <w:r w:rsidRPr="00314723">
        <w:t>Youtube</w:t>
      </w:r>
      <w:proofErr w:type="spellEnd"/>
      <w:r w:rsidRPr="00314723">
        <w:t xml:space="preserve">, Facebook, </w:t>
      </w:r>
      <w:proofErr w:type="spellStart"/>
      <w:r w:rsidRPr="00314723">
        <w:t>TikTok</w:t>
      </w:r>
      <w:proofErr w:type="spellEnd"/>
      <w:r w:rsidRPr="00314723">
        <w:t>), akik többféle témában (életmód, szépség, divat, étkezés, játékok)</w:t>
      </w:r>
      <w:r>
        <w:t xml:space="preserve"> tettek közzé</w:t>
      </w:r>
      <w:r w:rsidRPr="00314723">
        <w:t xml:space="preserve"> tartalmakat. A vizsgált </w:t>
      </w:r>
      <w:proofErr w:type="spellStart"/>
      <w:r w:rsidRPr="00314723">
        <w:t>influenszerek</w:t>
      </w:r>
      <w:proofErr w:type="spellEnd"/>
      <w:r>
        <w:t xml:space="preserve"> döntő</w:t>
      </w:r>
      <w:r w:rsidRPr="00314723">
        <w:t xml:space="preserve"> többség</w:t>
      </w:r>
      <w:r>
        <w:t>e</w:t>
      </w:r>
      <w:r w:rsidRPr="00314723">
        <w:t xml:space="preserve"> </w:t>
      </w:r>
      <w:r>
        <w:t>több százezer</w:t>
      </w:r>
      <w:r w:rsidRPr="00314723">
        <w:t xml:space="preserve"> követővel rendelkez</w:t>
      </w:r>
      <w:r>
        <w:t>ik</w:t>
      </w:r>
      <w:r w:rsidRPr="00314723">
        <w:t xml:space="preserve"> az egyes közösségi platformokon, de</w:t>
      </w:r>
      <w:r>
        <w:t xml:space="preserve"> volt köztük öt</w:t>
      </w:r>
      <w:r w:rsidRPr="00314723">
        <w:t xml:space="preserve"> olyan véleményvezér</w:t>
      </w:r>
      <w:r w:rsidR="00DC389D">
        <w:t xml:space="preserve"> is</w:t>
      </w:r>
      <w:r>
        <w:t xml:space="preserve">, </w:t>
      </w:r>
      <w:r w:rsidRPr="00314723">
        <w:t>aki</w:t>
      </w:r>
      <w:r>
        <w:t>k</w:t>
      </w:r>
      <w:r w:rsidRPr="00314723">
        <w:t>nek a követőbázisa</w:t>
      </w:r>
      <w:r>
        <w:t xml:space="preserve"> az egymilliót is meghaladja. </w:t>
      </w:r>
      <w:r w:rsidRPr="00314723">
        <w:t xml:space="preserve">A </w:t>
      </w:r>
      <w:r w:rsidR="004545F8">
        <w:t>GVH</w:t>
      </w:r>
      <w:r w:rsidRPr="00314723">
        <w:t xml:space="preserve"> feltárta, hogy mindössze az </w:t>
      </w:r>
      <w:proofErr w:type="spellStart"/>
      <w:r w:rsidRPr="00314723">
        <w:t>influenszerek</w:t>
      </w:r>
      <w:proofErr w:type="spellEnd"/>
      <w:r w:rsidRPr="00314723">
        <w:t xml:space="preserve"> 20%-a tart</w:t>
      </w:r>
      <w:r w:rsidR="004545F8">
        <w:t>ja</w:t>
      </w:r>
      <w:r w:rsidRPr="00314723">
        <w:t xml:space="preserve"> be minden esetben a reklámjelleg feltüntetésére vonatkozó szabályokat, a többség (54%) </w:t>
      </w:r>
      <w:r w:rsidR="00DC389D">
        <w:t>általában</w:t>
      </w:r>
      <w:r w:rsidRPr="00314723">
        <w:t xml:space="preserve"> jelzi a promóciós tartalom tényét, de nem mindig (</w:t>
      </w:r>
      <w:r w:rsidR="00DC389D">
        <w:t>többnyire</w:t>
      </w:r>
      <w:r w:rsidRPr="00314723">
        <w:t xml:space="preserve"> az </w:t>
      </w:r>
      <w:proofErr w:type="spellStart"/>
      <w:r w:rsidRPr="00314723">
        <w:t>influenszer</w:t>
      </w:r>
      <w:proofErr w:type="spellEnd"/>
      <w:r w:rsidRPr="00314723">
        <w:t xml:space="preserve"> személyéhez valamilyen módon köthető termék</w:t>
      </w:r>
      <w:r w:rsidR="00DC389D">
        <w:t>ek</w:t>
      </w:r>
      <w:r w:rsidRPr="00314723">
        <w:t xml:space="preserve"> esetében marad el a reklámozás tényének feltüntetése). A</w:t>
      </w:r>
      <w:r w:rsidR="004545F8">
        <w:t xml:space="preserve"> </w:t>
      </w:r>
      <w:r w:rsidRPr="00314723">
        <w:t>véleményvezérek negyede soha, vagy csak ritkán teszi ki a kötelező tájékoztatást</w:t>
      </w:r>
      <w:r w:rsidR="00DC389D">
        <w:t xml:space="preserve"> – tárta fel a GVH.</w:t>
      </w:r>
    </w:p>
    <w:p w14:paraId="18AA3C36" w14:textId="10E49B75" w:rsidR="005F4F3F" w:rsidRDefault="005F4F3F" w:rsidP="00DC389D">
      <w:pPr>
        <w:spacing w:after="120"/>
      </w:pPr>
      <w:r w:rsidRPr="00314723">
        <w:t>A vizsgált tartalmak fizetett jellegének feltüntetési módjában is tapasztalt hiányosságokat a GVH. Az eseteknek csupán harmadában volt</w:t>
      </w:r>
      <w:r w:rsidR="00DC389D">
        <w:t xml:space="preserve"> megfelelően feltüntetve</w:t>
      </w:r>
      <w:r w:rsidRPr="00314723">
        <w:t xml:space="preserve"> a tájékoztatás (pl.: #reklam vagy „</w:t>
      </w:r>
      <w:r>
        <w:t>s</w:t>
      </w:r>
      <w:r w:rsidRPr="00314723">
        <w:t>zponzorált tartalom”)</w:t>
      </w:r>
      <w:r w:rsidR="00DC389D">
        <w:t>.</w:t>
      </w:r>
      <w:r w:rsidRPr="00314723">
        <w:t xml:space="preserve"> </w:t>
      </w:r>
      <w:r w:rsidR="00DC389D">
        <w:t>A vizsgált</w:t>
      </w:r>
      <w:r w:rsidRPr="00314723">
        <w:t xml:space="preserve"> bejegyzések kétharmadánál csak tovább kattintás után, vagy nem a szöveg elején, a szövegbe beolvadó módon, </w:t>
      </w:r>
      <w:r>
        <w:t>bizonyos</w:t>
      </w:r>
      <w:r w:rsidRPr="00314723">
        <w:t xml:space="preserve"> esetekben nem a</w:t>
      </w:r>
      <w:r w:rsidR="00DC389D">
        <w:t xml:space="preserve"> közzé tett</w:t>
      </w:r>
      <w:r w:rsidRPr="00314723">
        <w:t xml:space="preserve"> videó teljes hosszában volt látható a reklámjellegre utaló információ.</w:t>
      </w:r>
    </w:p>
    <w:p w14:paraId="55D4972B" w14:textId="02E2885C" w:rsidR="005F4F3F" w:rsidRPr="00DC389D" w:rsidRDefault="005F4F3F" w:rsidP="00DC389D">
      <w:pPr>
        <w:spacing w:after="120"/>
      </w:pPr>
      <w:r w:rsidRPr="00DC389D">
        <w:t xml:space="preserve">A </w:t>
      </w:r>
      <w:r w:rsidR="00DC389D" w:rsidRPr="00DC389D">
        <w:t>GVH</w:t>
      </w:r>
      <w:r w:rsidRPr="00DC389D">
        <w:t xml:space="preserve"> az elmúlt években kiemelt figyelmet fordított arra, hogy </w:t>
      </w:r>
      <w:r w:rsidRPr="00DC389D">
        <w:rPr>
          <w:rStyle w:val="Kiemels2"/>
          <w:rFonts w:eastAsiaTheme="majorEastAsia"/>
          <w:b w:val="0"/>
          <w:bCs w:val="0"/>
        </w:rPr>
        <w:t>naprakész gyakorlati tanácsokkal segítse a piaci szereplőket jogkövető magatartásuk kialakításában</w:t>
      </w:r>
      <w:r w:rsidRPr="00DC389D">
        <w:t xml:space="preserve">. Ezért  </w:t>
      </w:r>
      <w:hyperlink r:id="rId9" w:history="1">
        <w:r w:rsidRPr="00DC389D">
          <w:rPr>
            <w:rStyle w:val="Hiperhivatkozs"/>
          </w:rPr>
          <w:t>2022 végén frissítette</w:t>
        </w:r>
      </w:hyperlink>
      <w:r w:rsidRPr="00DC389D">
        <w:t xml:space="preserve"> az </w:t>
      </w:r>
      <w:hyperlink r:id="rId10" w:history="1">
        <w:proofErr w:type="spellStart"/>
        <w:r w:rsidRPr="00DC389D">
          <w:rPr>
            <w:rStyle w:val="Hiperhivatkozs"/>
          </w:rPr>
          <w:t>influenszer</w:t>
        </w:r>
        <w:proofErr w:type="spellEnd"/>
        <w:r w:rsidRPr="00DC389D">
          <w:rPr>
            <w:rStyle w:val="Hiperhivatkozs"/>
          </w:rPr>
          <w:t xml:space="preserve"> marketing tájékoztatóját</w:t>
        </w:r>
      </w:hyperlink>
      <w:r w:rsidRPr="00DC389D">
        <w:t>, amely gyakorlat-központúan, pozitív és negatív példák szemléltetésével mutatja be, miként lehet jogszerűen eleget tenni a fogyasztók tájékoztatását biztosító elvárásoknak, például egy kizárólag írásos szöveget tartalmazó, vagy épp egy videósposzt esetében.</w:t>
      </w:r>
    </w:p>
    <w:p w14:paraId="4E7A509C" w14:textId="2BEE8016" w:rsidR="005F4F3F" w:rsidRDefault="005F4F3F" w:rsidP="004545F8">
      <w:pPr>
        <w:spacing w:after="120"/>
        <w:rPr>
          <w:rStyle w:val="Kiemels2"/>
          <w:rFonts w:eastAsiaTheme="majorEastAsia"/>
          <w:b w:val="0"/>
          <w:bCs w:val="0"/>
          <w:color w:val="363636"/>
          <w:bdr w:val="none" w:sz="0" w:space="0" w:color="auto" w:frame="1"/>
          <w:shd w:val="clear" w:color="auto" w:fill="FFFFFF"/>
        </w:rPr>
      </w:pPr>
      <w:r w:rsidRPr="00DC389D">
        <w:rPr>
          <w:rStyle w:val="Kiemels2"/>
          <w:rFonts w:eastAsiaTheme="majorEastAsia"/>
          <w:b w:val="0"/>
          <w:bCs w:val="0"/>
          <w:color w:val="363636"/>
          <w:bdr w:val="none" w:sz="0" w:space="0" w:color="auto" w:frame="1"/>
          <w:shd w:val="clear" w:color="auto" w:fill="FFFFFF"/>
        </w:rPr>
        <w:lastRenderedPageBreak/>
        <w:t xml:space="preserve">A </w:t>
      </w:r>
      <w:hyperlink r:id="rId11" w:history="1">
        <w:r w:rsidRPr="004545F8">
          <w:rPr>
            <w:rStyle w:val="Hiperhivatkozs"/>
            <w:rFonts w:eastAsiaTheme="majorEastAsia"/>
            <w:bdr w:val="none" w:sz="0" w:space="0" w:color="auto" w:frame="1"/>
            <w:shd w:val="clear" w:color="auto" w:fill="FFFFFF"/>
          </w:rPr>
          <w:t>GVH Podcast csatornáján</w:t>
        </w:r>
      </w:hyperlink>
      <w:r w:rsidRPr="00DC389D">
        <w:rPr>
          <w:rStyle w:val="Kiemels2"/>
          <w:rFonts w:eastAsiaTheme="majorEastAsia"/>
          <w:b w:val="0"/>
          <w:bCs w:val="0"/>
          <w:color w:val="363636"/>
          <w:bdr w:val="none" w:sz="0" w:space="0" w:color="auto" w:frame="1"/>
          <w:shd w:val="clear" w:color="auto" w:fill="FFFFFF"/>
        </w:rPr>
        <w:t xml:space="preserve"> elérhető </w:t>
      </w:r>
      <w:hyperlink r:id="rId12" w:history="1">
        <w:r w:rsidRPr="00DC389D">
          <w:rPr>
            <w:rStyle w:val="Hiperhivatkozs"/>
            <w:rFonts w:eastAsiaTheme="majorEastAsia"/>
            <w:bdr w:val="none" w:sz="0" w:space="0" w:color="auto" w:frame="1"/>
            <w:shd w:val="clear" w:color="auto" w:fill="FFFFFF"/>
          </w:rPr>
          <w:t>beszélgetésben</w:t>
        </w:r>
      </w:hyperlink>
      <w:r w:rsidRPr="00DC389D">
        <w:rPr>
          <w:rStyle w:val="Kiemels2"/>
          <w:rFonts w:eastAsiaTheme="majorEastAsia"/>
          <w:b w:val="0"/>
          <w:bCs w:val="0"/>
          <w:color w:val="363636"/>
          <w:bdr w:val="none" w:sz="0" w:space="0" w:color="auto" w:frame="1"/>
          <w:shd w:val="clear" w:color="auto" w:fill="FFFFFF"/>
        </w:rPr>
        <w:t xml:space="preserve"> is hasznos tanácsokat kapnak a vállalkozások</w:t>
      </w:r>
      <w:r w:rsidR="00DC389D">
        <w:rPr>
          <w:rStyle w:val="Kiemels2"/>
          <w:rFonts w:eastAsiaTheme="majorEastAsia"/>
          <w:b w:val="0"/>
          <w:bCs w:val="0"/>
          <w:color w:val="363636"/>
          <w:bdr w:val="none" w:sz="0" w:space="0" w:color="auto" w:frame="1"/>
          <w:shd w:val="clear" w:color="auto" w:fill="FFFFFF"/>
        </w:rPr>
        <w:t xml:space="preserve"> és véleményvezérek</w:t>
      </w:r>
      <w:r w:rsidRPr="00DC389D">
        <w:rPr>
          <w:rStyle w:val="Kiemels2"/>
          <w:rFonts w:eastAsiaTheme="majorEastAsia"/>
          <w:b w:val="0"/>
          <w:bCs w:val="0"/>
          <w:color w:val="363636"/>
          <w:bdr w:val="none" w:sz="0" w:space="0" w:color="auto" w:frame="1"/>
          <w:shd w:val="clear" w:color="auto" w:fill="FFFFFF"/>
        </w:rPr>
        <w:t xml:space="preserve"> hogyan tudnak jogszerűen reklámozni a közösségi média felületeken. </w:t>
      </w:r>
      <w:r w:rsidR="00DC389D">
        <w:rPr>
          <w:rStyle w:val="Kiemels2"/>
          <w:rFonts w:eastAsiaTheme="majorEastAsia"/>
          <w:b w:val="0"/>
          <w:bCs w:val="0"/>
          <w:color w:val="363636"/>
          <w:bdr w:val="none" w:sz="0" w:space="0" w:color="auto" w:frame="1"/>
          <w:shd w:val="clear" w:color="auto" w:fill="FFFFFF"/>
        </w:rPr>
        <w:t xml:space="preserve">A beszélgetésben </w:t>
      </w:r>
      <w:r w:rsidR="00DC389D">
        <w:t>s</w:t>
      </w:r>
      <w:r w:rsidRPr="00DC389D">
        <w:t>zó esik a</w:t>
      </w:r>
      <w:r w:rsidRPr="00DC389D">
        <w:rPr>
          <w:rStyle w:val="Kiemels2"/>
          <w:rFonts w:eastAsiaTheme="majorEastAsia"/>
          <w:b w:val="0"/>
          <w:bCs w:val="0"/>
          <w:color w:val="363636"/>
          <w:bdr w:val="none" w:sz="0" w:space="0" w:color="auto" w:frame="1"/>
          <w:shd w:val="clear" w:color="auto" w:fill="FFFFFF"/>
        </w:rPr>
        <w:t xml:space="preserve">z </w:t>
      </w:r>
      <w:proofErr w:type="spellStart"/>
      <w:r w:rsidRPr="00DC389D">
        <w:rPr>
          <w:rStyle w:val="Kiemels2"/>
          <w:rFonts w:eastAsiaTheme="majorEastAsia"/>
          <w:b w:val="0"/>
          <w:bCs w:val="0"/>
          <w:color w:val="363636"/>
          <w:bdr w:val="none" w:sz="0" w:space="0" w:color="auto" w:frame="1"/>
          <w:shd w:val="clear" w:color="auto" w:fill="FFFFFF"/>
        </w:rPr>
        <w:t>influen</w:t>
      </w:r>
      <w:r w:rsidR="00DC389D">
        <w:rPr>
          <w:rStyle w:val="Kiemels2"/>
          <w:rFonts w:eastAsiaTheme="majorEastAsia"/>
          <w:b w:val="0"/>
          <w:bCs w:val="0"/>
          <w:color w:val="363636"/>
          <w:bdr w:val="none" w:sz="0" w:space="0" w:color="auto" w:frame="1"/>
          <w:shd w:val="clear" w:color="auto" w:fill="FFFFFF"/>
        </w:rPr>
        <w:t>sz</w:t>
      </w:r>
      <w:r w:rsidRPr="00DC389D">
        <w:rPr>
          <w:rStyle w:val="Kiemels2"/>
          <w:rFonts w:eastAsiaTheme="majorEastAsia"/>
          <w:b w:val="0"/>
          <w:bCs w:val="0"/>
          <w:color w:val="363636"/>
          <w:bdr w:val="none" w:sz="0" w:space="0" w:color="auto" w:frame="1"/>
          <w:shd w:val="clear" w:color="auto" w:fill="FFFFFF"/>
        </w:rPr>
        <w:t>erek</w:t>
      </w:r>
      <w:proofErr w:type="spellEnd"/>
      <w:r w:rsidRPr="00DC389D">
        <w:rPr>
          <w:rStyle w:val="Kiemels2"/>
          <w:rFonts w:eastAsiaTheme="majorEastAsia"/>
          <w:b w:val="0"/>
          <w:bCs w:val="0"/>
          <w:color w:val="363636"/>
          <w:bdr w:val="none" w:sz="0" w:space="0" w:color="auto" w:frame="1"/>
          <w:shd w:val="clear" w:color="auto" w:fill="FFFFFF"/>
        </w:rPr>
        <w:t xml:space="preserve"> reklámtevékenységével kapcsolatban lefolytatott versenyfelügyeleti eljárások tapasztalatairól és a felelősségi kérdésekről, valamint szóba kerülnek azok a speciális ágazatok is, ahol egyáltalán nem megengedett az </w:t>
      </w:r>
      <w:proofErr w:type="spellStart"/>
      <w:r w:rsidRPr="00DC389D">
        <w:rPr>
          <w:rStyle w:val="Kiemels2"/>
          <w:rFonts w:eastAsiaTheme="majorEastAsia"/>
          <w:b w:val="0"/>
          <w:bCs w:val="0"/>
          <w:color w:val="363636"/>
          <w:bdr w:val="none" w:sz="0" w:space="0" w:color="auto" w:frame="1"/>
          <w:shd w:val="clear" w:color="auto" w:fill="FFFFFF"/>
        </w:rPr>
        <w:t>influen</w:t>
      </w:r>
      <w:r w:rsidR="00DC389D">
        <w:rPr>
          <w:rStyle w:val="Kiemels2"/>
          <w:rFonts w:eastAsiaTheme="majorEastAsia"/>
          <w:b w:val="0"/>
          <w:bCs w:val="0"/>
          <w:color w:val="363636"/>
          <w:bdr w:val="none" w:sz="0" w:space="0" w:color="auto" w:frame="1"/>
          <w:shd w:val="clear" w:color="auto" w:fill="FFFFFF"/>
        </w:rPr>
        <w:t>sz</w:t>
      </w:r>
      <w:r w:rsidRPr="00DC389D">
        <w:rPr>
          <w:rStyle w:val="Kiemels2"/>
          <w:rFonts w:eastAsiaTheme="majorEastAsia"/>
          <w:b w:val="0"/>
          <w:bCs w:val="0"/>
          <w:color w:val="363636"/>
          <w:bdr w:val="none" w:sz="0" w:space="0" w:color="auto" w:frame="1"/>
          <w:shd w:val="clear" w:color="auto" w:fill="FFFFFF"/>
        </w:rPr>
        <w:t>er</w:t>
      </w:r>
      <w:proofErr w:type="spellEnd"/>
      <w:r w:rsidRPr="00DC389D">
        <w:rPr>
          <w:rStyle w:val="Kiemels2"/>
          <w:rFonts w:eastAsiaTheme="majorEastAsia"/>
          <w:b w:val="0"/>
          <w:bCs w:val="0"/>
          <w:color w:val="363636"/>
          <w:bdr w:val="none" w:sz="0" w:space="0" w:color="auto" w:frame="1"/>
          <w:shd w:val="clear" w:color="auto" w:fill="FFFFFF"/>
        </w:rPr>
        <w:t xml:space="preserve"> reklámozás.</w:t>
      </w:r>
    </w:p>
    <w:p w14:paraId="0810ADA7" w14:textId="77777777" w:rsidR="004545F8" w:rsidRPr="004545F8" w:rsidRDefault="004545F8" w:rsidP="004545F8">
      <w:pPr>
        <w:spacing w:after="120"/>
      </w:pPr>
    </w:p>
    <w:p w14:paraId="45733F46" w14:textId="77777777" w:rsidR="005F4F3F" w:rsidRPr="00314723" w:rsidRDefault="005F4F3F" w:rsidP="005F4F3F">
      <w:pPr>
        <w:spacing w:after="0"/>
        <w:rPr>
          <w:b/>
          <w:bCs/>
        </w:rPr>
      </w:pPr>
      <w:r w:rsidRPr="00314723">
        <w:rPr>
          <w:b/>
          <w:bCs/>
        </w:rPr>
        <w:t>GVH Közszolgálati kommunikációs Iroda</w:t>
      </w:r>
    </w:p>
    <w:p w14:paraId="714F28A8" w14:textId="77777777" w:rsidR="005F4F3F" w:rsidRPr="00314723" w:rsidRDefault="005F4F3F" w:rsidP="005F4F3F">
      <w:pPr>
        <w:spacing w:after="0"/>
      </w:pPr>
      <w:r w:rsidRPr="00314723">
        <w:t>További információ:</w:t>
      </w:r>
    </w:p>
    <w:p w14:paraId="04D7B922" w14:textId="77777777" w:rsidR="005F4F3F" w:rsidRPr="00314723" w:rsidRDefault="005F4F3F" w:rsidP="005F4F3F">
      <w:pPr>
        <w:spacing w:after="0"/>
      </w:pPr>
      <w:r w:rsidRPr="00314723">
        <w:t>Horváth Bálint, kommunikációs vezető +36 20 238 6939</w:t>
      </w:r>
    </w:p>
    <w:p w14:paraId="62E609D1" w14:textId="77777777" w:rsidR="005F4F3F" w:rsidRPr="00314723" w:rsidRDefault="005F4F3F" w:rsidP="005F4F3F">
      <w:pPr>
        <w:spacing w:after="0"/>
      </w:pPr>
      <w:r w:rsidRPr="00314723">
        <w:t>Gondolovics Katalin, sajtószóvivő +36 30 603 1170</w:t>
      </w:r>
    </w:p>
    <w:p w14:paraId="4198A9CE" w14:textId="6F2BACEF" w:rsidR="002A426E" w:rsidRDefault="002A426E" w:rsidP="006256C4">
      <w:pPr>
        <w:spacing w:after="0"/>
      </w:pPr>
    </w:p>
    <w:sectPr w:rsidR="002A426E" w:rsidSect="004545F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84" w:right="567" w:bottom="567" w:left="567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90D1B" w14:textId="77777777" w:rsidR="004C0406" w:rsidRDefault="004C0406">
      <w:pPr>
        <w:spacing w:after="0" w:line="240" w:lineRule="auto"/>
      </w:pPr>
      <w:r>
        <w:separator/>
      </w:r>
    </w:p>
  </w:endnote>
  <w:endnote w:type="continuationSeparator" w:id="0">
    <w:p w14:paraId="440D66AA" w14:textId="77777777" w:rsidR="004C0406" w:rsidRDefault="004C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B3311F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B3311F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8151D" w14:textId="77777777" w:rsidR="004C0406" w:rsidRDefault="004C0406">
      <w:pPr>
        <w:spacing w:after="0" w:line="240" w:lineRule="auto"/>
      </w:pPr>
      <w:r>
        <w:separator/>
      </w:r>
    </w:p>
  </w:footnote>
  <w:footnote w:type="continuationSeparator" w:id="0">
    <w:p w14:paraId="7BDF39CE" w14:textId="77777777" w:rsidR="004C0406" w:rsidRDefault="004C0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2602" w14:textId="0EA55935" w:rsidR="00874C88" w:rsidRDefault="00874C88" w:rsidP="00874C88">
    <w:pPr>
      <w:pStyle w:val="lfej"/>
      <w:ind w:left="0"/>
    </w:pPr>
  </w:p>
  <w:p w14:paraId="785BF5D5" w14:textId="77777777" w:rsidR="00874C88" w:rsidRDefault="00874C8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B3311F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B2301"/>
    <w:multiLevelType w:val="hybridMultilevel"/>
    <w:tmpl w:val="28CEC2DC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78053C3A"/>
    <w:multiLevelType w:val="hybridMultilevel"/>
    <w:tmpl w:val="A050ACD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7D9A6252"/>
    <w:multiLevelType w:val="hybridMultilevel"/>
    <w:tmpl w:val="4D9E1A0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75516672">
    <w:abstractNumId w:val="1"/>
  </w:num>
  <w:num w:numId="2" w16cid:durableId="1174959768">
    <w:abstractNumId w:val="2"/>
  </w:num>
  <w:num w:numId="3" w16cid:durableId="88572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64D"/>
    <w:rsid w:val="00011AF6"/>
    <w:rsid w:val="00017EB5"/>
    <w:rsid w:val="000502B4"/>
    <w:rsid w:val="00055453"/>
    <w:rsid w:val="00057D8B"/>
    <w:rsid w:val="00060528"/>
    <w:rsid w:val="0006093C"/>
    <w:rsid w:val="0007220F"/>
    <w:rsid w:val="00092905"/>
    <w:rsid w:val="000C7EC0"/>
    <w:rsid w:val="000D0161"/>
    <w:rsid w:val="000E7621"/>
    <w:rsid w:val="000F61B5"/>
    <w:rsid w:val="001C6F96"/>
    <w:rsid w:val="001D2926"/>
    <w:rsid w:val="001D561A"/>
    <w:rsid w:val="001E227E"/>
    <w:rsid w:val="00202D48"/>
    <w:rsid w:val="00206DF4"/>
    <w:rsid w:val="002300B2"/>
    <w:rsid w:val="00230286"/>
    <w:rsid w:val="00233F23"/>
    <w:rsid w:val="002574F3"/>
    <w:rsid w:val="002734A3"/>
    <w:rsid w:val="00293E97"/>
    <w:rsid w:val="002A0E05"/>
    <w:rsid w:val="002A426E"/>
    <w:rsid w:val="002B5D44"/>
    <w:rsid w:val="002B7F2B"/>
    <w:rsid w:val="002C122C"/>
    <w:rsid w:val="00333E7D"/>
    <w:rsid w:val="00361831"/>
    <w:rsid w:val="00382160"/>
    <w:rsid w:val="003C30B9"/>
    <w:rsid w:val="003C51E4"/>
    <w:rsid w:val="003E0148"/>
    <w:rsid w:val="003E675C"/>
    <w:rsid w:val="00401C7C"/>
    <w:rsid w:val="00424B8A"/>
    <w:rsid w:val="00430D05"/>
    <w:rsid w:val="004545F8"/>
    <w:rsid w:val="00454D0A"/>
    <w:rsid w:val="00485F3F"/>
    <w:rsid w:val="00491BFC"/>
    <w:rsid w:val="0049629F"/>
    <w:rsid w:val="00497F9C"/>
    <w:rsid w:val="004B1EC2"/>
    <w:rsid w:val="004C0406"/>
    <w:rsid w:val="004C2DF9"/>
    <w:rsid w:val="004E3890"/>
    <w:rsid w:val="00545903"/>
    <w:rsid w:val="005566B7"/>
    <w:rsid w:val="00574344"/>
    <w:rsid w:val="005A068C"/>
    <w:rsid w:val="005A20C2"/>
    <w:rsid w:val="005A384B"/>
    <w:rsid w:val="005A4856"/>
    <w:rsid w:val="005B31C0"/>
    <w:rsid w:val="005E13E7"/>
    <w:rsid w:val="005E7373"/>
    <w:rsid w:val="005F4F3F"/>
    <w:rsid w:val="006037EF"/>
    <w:rsid w:val="006256C4"/>
    <w:rsid w:val="00626E97"/>
    <w:rsid w:val="0063452B"/>
    <w:rsid w:val="00694570"/>
    <w:rsid w:val="006D0F58"/>
    <w:rsid w:val="006D69E6"/>
    <w:rsid w:val="006D7040"/>
    <w:rsid w:val="007211D2"/>
    <w:rsid w:val="007232F7"/>
    <w:rsid w:val="00736F52"/>
    <w:rsid w:val="0077091C"/>
    <w:rsid w:val="00781D29"/>
    <w:rsid w:val="007863D5"/>
    <w:rsid w:val="007C3D7E"/>
    <w:rsid w:val="007C7270"/>
    <w:rsid w:val="007E33B9"/>
    <w:rsid w:val="007F6DDC"/>
    <w:rsid w:val="00821F1C"/>
    <w:rsid w:val="0082317E"/>
    <w:rsid w:val="008302EE"/>
    <w:rsid w:val="00835934"/>
    <w:rsid w:val="00847363"/>
    <w:rsid w:val="00861DEF"/>
    <w:rsid w:val="00874C88"/>
    <w:rsid w:val="008857DA"/>
    <w:rsid w:val="00886B5A"/>
    <w:rsid w:val="00890898"/>
    <w:rsid w:val="008927DB"/>
    <w:rsid w:val="008A4731"/>
    <w:rsid w:val="008B3221"/>
    <w:rsid w:val="008C44CC"/>
    <w:rsid w:val="008E272C"/>
    <w:rsid w:val="00903E31"/>
    <w:rsid w:val="00904062"/>
    <w:rsid w:val="00905BBD"/>
    <w:rsid w:val="00916F81"/>
    <w:rsid w:val="0092208D"/>
    <w:rsid w:val="00927A0A"/>
    <w:rsid w:val="00933AD1"/>
    <w:rsid w:val="00972CA9"/>
    <w:rsid w:val="0097359E"/>
    <w:rsid w:val="00981225"/>
    <w:rsid w:val="00990119"/>
    <w:rsid w:val="009D3093"/>
    <w:rsid w:val="00A14019"/>
    <w:rsid w:val="00A610DF"/>
    <w:rsid w:val="00A671EC"/>
    <w:rsid w:val="00A715B2"/>
    <w:rsid w:val="00A814BE"/>
    <w:rsid w:val="00A96E66"/>
    <w:rsid w:val="00AA6196"/>
    <w:rsid w:val="00AB5D6E"/>
    <w:rsid w:val="00AF45D3"/>
    <w:rsid w:val="00B02F46"/>
    <w:rsid w:val="00B056E2"/>
    <w:rsid w:val="00B0747E"/>
    <w:rsid w:val="00B3311F"/>
    <w:rsid w:val="00B6413F"/>
    <w:rsid w:val="00B70E7E"/>
    <w:rsid w:val="00BB087E"/>
    <w:rsid w:val="00C64636"/>
    <w:rsid w:val="00C87708"/>
    <w:rsid w:val="00CA2EBA"/>
    <w:rsid w:val="00CD63D8"/>
    <w:rsid w:val="00CE27A3"/>
    <w:rsid w:val="00D31443"/>
    <w:rsid w:val="00DC389D"/>
    <w:rsid w:val="00DC6E83"/>
    <w:rsid w:val="00DC752D"/>
    <w:rsid w:val="00E044AF"/>
    <w:rsid w:val="00E45607"/>
    <w:rsid w:val="00E665BD"/>
    <w:rsid w:val="00E87D38"/>
    <w:rsid w:val="00EA233F"/>
    <w:rsid w:val="00EA31B0"/>
    <w:rsid w:val="00EA7FA0"/>
    <w:rsid w:val="00EC4637"/>
    <w:rsid w:val="00F0164C"/>
    <w:rsid w:val="00F13997"/>
    <w:rsid w:val="00F155F8"/>
    <w:rsid w:val="00F22CD6"/>
    <w:rsid w:val="00F4323C"/>
    <w:rsid w:val="00F447C8"/>
    <w:rsid w:val="00F54A4A"/>
    <w:rsid w:val="00F8356C"/>
    <w:rsid w:val="00FC5159"/>
    <w:rsid w:val="00FD1928"/>
    <w:rsid w:val="00FD31ED"/>
    <w:rsid w:val="00FE5D23"/>
    <w:rsid w:val="00FF0DCC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B1EC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F4F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commission/presscorner/detail/en/ip_24_708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vKZBL5YSNm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sajtoszoba/gvh-podcas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gvh.hu/pfile/file?path=/szakmai_felhasznaloknak/tajekoztatok/Tajekoztato_az_influenszer_marketingrol.pdf1&amp;inline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2-es-sajtokozlemenyek/velemenyvezerek-figyelem--frissult-a-gvh-iranymutatasa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BF0AA-0DA5-45B3-AA55-17D0483C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4147</Characters>
  <Application>Microsoft Office Word</Application>
  <DocSecurity>4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Gondolovics Katalin</cp:lastModifiedBy>
  <cp:revision>2</cp:revision>
  <dcterms:created xsi:type="dcterms:W3CDTF">2024-02-14T14:23:00Z</dcterms:created>
  <dcterms:modified xsi:type="dcterms:W3CDTF">2024-02-14T14:23:00Z</dcterms:modified>
</cp:coreProperties>
</file>