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E" w:rsidRPr="006954FE" w:rsidRDefault="006954FE" w:rsidP="006954FE">
      <w:pPr>
        <w:tabs>
          <w:tab w:val="left" w:pos="851"/>
        </w:tabs>
        <w:ind w:left="851"/>
        <w:jc w:val="center"/>
        <w:rPr>
          <w:b/>
          <w:bCs/>
          <w:sz w:val="28"/>
          <w:szCs w:val="28"/>
        </w:rPr>
      </w:pPr>
      <w:r w:rsidRPr="006954FE">
        <w:rPr>
          <w:b/>
          <w:sz w:val="28"/>
          <w:szCs w:val="28"/>
        </w:rPr>
        <w:t>Az üres hordozói díj fogyasztói visszaigénylésének lehetőségére vonatkozó</w:t>
      </w:r>
      <w:r w:rsidRPr="006954FE">
        <w:rPr>
          <w:b/>
          <w:bCs/>
          <w:sz w:val="28"/>
          <w:szCs w:val="28"/>
        </w:rPr>
        <w:t xml:space="preserve"> kötelezettségvállalással zárult a közös jogkezelők ügye</w:t>
      </w:r>
    </w:p>
    <w:p w:rsidR="006954FE" w:rsidRPr="006954FE" w:rsidRDefault="006954FE" w:rsidP="006954FE">
      <w:pPr>
        <w:tabs>
          <w:tab w:val="left" w:pos="851"/>
        </w:tabs>
        <w:ind w:left="851"/>
        <w:rPr>
          <w:b/>
          <w:szCs w:val="24"/>
        </w:rPr>
      </w:pPr>
      <w:proofErr w:type="gramStart"/>
      <w:r w:rsidRPr="006954FE">
        <w:rPr>
          <w:b/>
          <w:szCs w:val="24"/>
        </w:rPr>
        <w:t xml:space="preserve">A Gazdasági Versenyhivatal (GVH) elfogadta az ARTISJUS Magyar Szerzői Jogvédő Iroda Egyesület, az Előadóművészi Jogvédő Iroda Egyesület, a </w:t>
      </w:r>
      <w:proofErr w:type="spellStart"/>
      <w:r w:rsidRPr="006954FE">
        <w:rPr>
          <w:b/>
          <w:szCs w:val="24"/>
        </w:rPr>
        <w:t>Filmjus</w:t>
      </w:r>
      <w:proofErr w:type="spellEnd"/>
      <w:r w:rsidRPr="006954FE">
        <w:rPr>
          <w:b/>
          <w:szCs w:val="24"/>
        </w:rPr>
        <w:t xml:space="preserve"> Filmszerzők és Előállítók Szerzői Jogvédő Egyesülete, a </w:t>
      </w:r>
      <w:proofErr w:type="spellStart"/>
      <w:r w:rsidRPr="006954FE">
        <w:rPr>
          <w:b/>
          <w:szCs w:val="24"/>
        </w:rPr>
        <w:t>Hungart</w:t>
      </w:r>
      <w:proofErr w:type="spellEnd"/>
      <w:r w:rsidRPr="006954FE">
        <w:rPr>
          <w:b/>
          <w:szCs w:val="24"/>
        </w:rPr>
        <w:t xml:space="preserve"> Vizuális Művészek Közös Jogkezelő Társasága Egyesület és a Magyar Hangfelvétel-kiadók Szövetsége Közös Jogkezelő Egyesület (közös jogkezelők) kötelezettségvállalását, amelynek teljesítésével </w:t>
      </w:r>
      <w:r w:rsidR="007F6C66" w:rsidRPr="006954FE">
        <w:rPr>
          <w:b/>
          <w:szCs w:val="24"/>
        </w:rPr>
        <w:t xml:space="preserve">pontosabbá válik </w:t>
      </w:r>
      <w:r w:rsidRPr="006954FE">
        <w:rPr>
          <w:b/>
          <w:szCs w:val="24"/>
        </w:rPr>
        <w:t>az üres</w:t>
      </w:r>
      <w:r>
        <w:rPr>
          <w:b/>
          <w:szCs w:val="24"/>
        </w:rPr>
        <w:t xml:space="preserve"> </w:t>
      </w:r>
      <w:r w:rsidRPr="006954FE">
        <w:rPr>
          <w:b/>
          <w:szCs w:val="24"/>
        </w:rPr>
        <w:t xml:space="preserve">hordozói díj meghatározása mind a díjfizetők, mind a díjjogosultak </w:t>
      </w:r>
      <w:r w:rsidR="007F6C66">
        <w:rPr>
          <w:b/>
          <w:szCs w:val="24"/>
        </w:rPr>
        <w:t>szám</w:t>
      </w:r>
      <w:r w:rsidR="00A73F50">
        <w:rPr>
          <w:b/>
          <w:szCs w:val="24"/>
        </w:rPr>
        <w:t>ára</w:t>
      </w:r>
      <w:r w:rsidRPr="006954FE">
        <w:rPr>
          <w:b/>
          <w:szCs w:val="24"/>
        </w:rPr>
        <w:t>, és megvalósul az üres</w:t>
      </w:r>
      <w:r>
        <w:rPr>
          <w:b/>
          <w:szCs w:val="24"/>
        </w:rPr>
        <w:t xml:space="preserve"> </w:t>
      </w:r>
      <w:r w:rsidRPr="006954FE">
        <w:rPr>
          <w:b/>
          <w:szCs w:val="24"/>
        </w:rPr>
        <w:t>hordozói díj fogyasztói visszaigénylésének lehetősége</w:t>
      </w:r>
      <w:r w:rsidR="007F6C66">
        <w:rPr>
          <w:b/>
          <w:szCs w:val="24"/>
        </w:rPr>
        <w:t xml:space="preserve"> is</w:t>
      </w:r>
      <w:r w:rsidRPr="006954FE">
        <w:rPr>
          <w:b/>
          <w:szCs w:val="24"/>
        </w:rPr>
        <w:t>.</w:t>
      </w:r>
      <w:proofErr w:type="gramEnd"/>
    </w:p>
    <w:p w:rsidR="006954FE" w:rsidRPr="006954FE" w:rsidRDefault="006954FE" w:rsidP="006954FE">
      <w:pPr>
        <w:spacing w:before="120" w:after="120"/>
        <w:ind w:left="851"/>
        <w:rPr>
          <w:szCs w:val="24"/>
        </w:rPr>
      </w:pPr>
      <w:r w:rsidRPr="006954FE">
        <w:rPr>
          <w:szCs w:val="24"/>
        </w:rPr>
        <w:t xml:space="preserve">A zeneművek, </w:t>
      </w:r>
      <w:r w:rsidR="007F6C66">
        <w:rPr>
          <w:szCs w:val="24"/>
        </w:rPr>
        <w:t xml:space="preserve">a </w:t>
      </w:r>
      <w:r w:rsidRPr="006954FE">
        <w:rPr>
          <w:szCs w:val="24"/>
        </w:rPr>
        <w:t xml:space="preserve">filmek vagy akár </w:t>
      </w:r>
      <w:r w:rsidR="007F6C66">
        <w:rPr>
          <w:szCs w:val="24"/>
        </w:rPr>
        <w:t xml:space="preserve">az </w:t>
      </w:r>
      <w:r w:rsidRPr="006954FE">
        <w:rPr>
          <w:szCs w:val="24"/>
        </w:rPr>
        <w:t xml:space="preserve">irodalmi művek </w:t>
      </w:r>
      <w:r w:rsidR="007F6C66">
        <w:rPr>
          <w:szCs w:val="24"/>
        </w:rPr>
        <w:t xml:space="preserve">szabadon </w:t>
      </w:r>
      <w:r w:rsidRPr="006954FE">
        <w:rPr>
          <w:szCs w:val="24"/>
        </w:rPr>
        <w:t>másol</w:t>
      </w:r>
      <w:r w:rsidR="007F6C66">
        <w:rPr>
          <w:szCs w:val="24"/>
        </w:rPr>
        <w:t xml:space="preserve">hatók magáncélra. </w:t>
      </w:r>
      <w:r w:rsidRPr="006954FE">
        <w:rPr>
          <w:szCs w:val="24"/>
        </w:rPr>
        <w:t xml:space="preserve">Ennek ellenértéke az </w:t>
      </w:r>
      <w:r w:rsidRPr="00497572">
        <w:rPr>
          <w:b/>
          <w:szCs w:val="24"/>
        </w:rPr>
        <w:t>üres hordozói díj</w:t>
      </w:r>
      <w:r w:rsidRPr="006954FE">
        <w:rPr>
          <w:szCs w:val="24"/>
        </w:rPr>
        <w:t>, amely</w:t>
      </w:r>
      <w:r w:rsidRPr="006954FE">
        <w:rPr>
          <w:bCs/>
          <w:szCs w:val="24"/>
        </w:rPr>
        <w:t xml:space="preserve"> egy jogdíjátalány</w:t>
      </w:r>
      <w:r w:rsidR="00A14E2B">
        <w:rPr>
          <w:bCs/>
          <w:szCs w:val="24"/>
        </w:rPr>
        <w:t>,</w:t>
      </w:r>
      <w:r w:rsidRPr="006954FE">
        <w:rPr>
          <w:bCs/>
          <w:szCs w:val="24"/>
        </w:rPr>
        <w:t xml:space="preserve"> és a magáncélú másol</w:t>
      </w:r>
      <w:r w:rsidR="00497572">
        <w:rPr>
          <w:bCs/>
          <w:szCs w:val="24"/>
        </w:rPr>
        <w:t>ásra</w:t>
      </w:r>
      <w:r w:rsidR="00630907">
        <w:rPr>
          <w:bCs/>
          <w:szCs w:val="24"/>
        </w:rPr>
        <w:t xml:space="preserve"> alkalmas adathordozók (p</w:t>
      </w:r>
      <w:r w:rsidR="00497572">
        <w:rPr>
          <w:bCs/>
          <w:szCs w:val="24"/>
        </w:rPr>
        <w:t>l</w:t>
      </w:r>
      <w:r w:rsidR="00630907">
        <w:rPr>
          <w:bCs/>
          <w:szCs w:val="24"/>
        </w:rPr>
        <w:t>.</w:t>
      </w:r>
      <w:r w:rsidRPr="006954FE">
        <w:rPr>
          <w:bCs/>
          <w:szCs w:val="24"/>
        </w:rPr>
        <w:t xml:space="preserve"> </w:t>
      </w:r>
      <w:proofErr w:type="spellStart"/>
      <w:r w:rsidRPr="006954FE">
        <w:rPr>
          <w:bCs/>
          <w:szCs w:val="24"/>
        </w:rPr>
        <w:t>dvd</w:t>
      </w:r>
      <w:r w:rsidR="007F6C66">
        <w:rPr>
          <w:bCs/>
          <w:szCs w:val="24"/>
        </w:rPr>
        <w:t>-k</w:t>
      </w:r>
      <w:proofErr w:type="spellEnd"/>
      <w:r w:rsidRPr="006954FE">
        <w:rPr>
          <w:bCs/>
          <w:szCs w:val="24"/>
        </w:rPr>
        <w:t>, memóriakártyák, merevlemez</w:t>
      </w:r>
      <w:r w:rsidR="007F6C66">
        <w:rPr>
          <w:bCs/>
          <w:szCs w:val="24"/>
        </w:rPr>
        <w:t>ek</w:t>
      </w:r>
      <w:r w:rsidRPr="006954FE">
        <w:rPr>
          <w:bCs/>
          <w:szCs w:val="24"/>
        </w:rPr>
        <w:t xml:space="preserve"> stb.) árába épül be.</w:t>
      </w:r>
      <w:r w:rsidRPr="006954FE">
        <w:rPr>
          <w:szCs w:val="24"/>
        </w:rPr>
        <w:t xml:space="preserve"> Az üres</w:t>
      </w:r>
      <w:r>
        <w:rPr>
          <w:szCs w:val="24"/>
        </w:rPr>
        <w:t xml:space="preserve"> </w:t>
      </w:r>
      <w:r w:rsidRPr="006954FE">
        <w:rPr>
          <w:szCs w:val="24"/>
        </w:rPr>
        <w:t xml:space="preserve">hordozói díjat a közös jogkezelők </w:t>
      </w:r>
      <w:r w:rsidR="00A14E2B">
        <w:rPr>
          <w:szCs w:val="24"/>
        </w:rPr>
        <w:t xml:space="preserve">– </w:t>
      </w:r>
      <w:r w:rsidR="00A14E2B" w:rsidRPr="006954FE">
        <w:rPr>
          <w:szCs w:val="24"/>
        </w:rPr>
        <w:t>jogszabályi felhatalmazás alapján</w:t>
      </w:r>
      <w:r w:rsidR="00A14E2B">
        <w:rPr>
          <w:szCs w:val="24"/>
        </w:rPr>
        <w:t xml:space="preserve"> – </w:t>
      </w:r>
      <w:r w:rsidR="007F6C66">
        <w:rPr>
          <w:szCs w:val="24"/>
        </w:rPr>
        <w:t xml:space="preserve">évente </w:t>
      </w:r>
      <w:r w:rsidRPr="006954FE">
        <w:rPr>
          <w:szCs w:val="24"/>
        </w:rPr>
        <w:t>határozzák meg jogdíjközleményükben. Az üres</w:t>
      </w:r>
      <w:r>
        <w:rPr>
          <w:szCs w:val="24"/>
        </w:rPr>
        <w:t xml:space="preserve"> </w:t>
      </w:r>
      <w:r w:rsidRPr="006954FE">
        <w:rPr>
          <w:szCs w:val="24"/>
        </w:rPr>
        <w:t>hordozói díjat az adathordozókat forgal</w:t>
      </w:r>
      <w:r w:rsidR="00CF4298">
        <w:rPr>
          <w:szCs w:val="24"/>
        </w:rPr>
        <w:t>ma</w:t>
      </w:r>
      <w:r w:rsidRPr="006954FE">
        <w:rPr>
          <w:szCs w:val="24"/>
        </w:rPr>
        <w:t xml:space="preserve">zó vállalkozásoknak kell </w:t>
      </w:r>
      <w:r w:rsidR="00A14E2B" w:rsidRPr="006954FE">
        <w:rPr>
          <w:szCs w:val="24"/>
        </w:rPr>
        <w:t>megfizetni</w:t>
      </w:r>
      <w:r w:rsidR="00A14E2B">
        <w:rPr>
          <w:szCs w:val="24"/>
        </w:rPr>
        <w:t>ük</w:t>
      </w:r>
      <w:r w:rsidR="00A14E2B" w:rsidRPr="006954FE">
        <w:rPr>
          <w:szCs w:val="24"/>
        </w:rPr>
        <w:t xml:space="preserve"> </w:t>
      </w:r>
      <w:r w:rsidRPr="006954FE">
        <w:rPr>
          <w:szCs w:val="24"/>
        </w:rPr>
        <w:t>az Artisjus (mint a közös jogkezelők közül az üres hordozó</w:t>
      </w:r>
      <w:r w:rsidR="00A14E2B">
        <w:rPr>
          <w:szCs w:val="24"/>
        </w:rPr>
        <w:t>i</w:t>
      </w:r>
      <w:r w:rsidRPr="006954FE">
        <w:rPr>
          <w:szCs w:val="24"/>
        </w:rPr>
        <w:t xml:space="preserve"> díj érvényesítője) számára, </w:t>
      </w:r>
      <w:r w:rsidR="00A14E2B" w:rsidRPr="006954FE">
        <w:rPr>
          <w:szCs w:val="24"/>
        </w:rPr>
        <w:t>a</w:t>
      </w:r>
      <w:r w:rsidR="00A14E2B">
        <w:rPr>
          <w:szCs w:val="24"/>
        </w:rPr>
        <w:t>mely</w:t>
      </w:r>
      <w:r w:rsidR="00A14E2B" w:rsidRPr="006954FE">
        <w:rPr>
          <w:szCs w:val="24"/>
        </w:rPr>
        <w:t xml:space="preserve"> </w:t>
      </w:r>
      <w:r w:rsidRPr="006954FE">
        <w:rPr>
          <w:szCs w:val="24"/>
        </w:rPr>
        <w:t xml:space="preserve">az így befolyt összeget </w:t>
      </w:r>
      <w:r w:rsidR="00A14E2B">
        <w:rPr>
          <w:szCs w:val="24"/>
        </w:rPr>
        <w:t xml:space="preserve">szétosztja </w:t>
      </w:r>
      <w:r w:rsidRPr="006954FE">
        <w:rPr>
          <w:szCs w:val="24"/>
        </w:rPr>
        <w:t>az üres</w:t>
      </w:r>
      <w:r>
        <w:rPr>
          <w:szCs w:val="24"/>
        </w:rPr>
        <w:t xml:space="preserve"> </w:t>
      </w:r>
      <w:r w:rsidRPr="006954FE">
        <w:rPr>
          <w:szCs w:val="24"/>
        </w:rPr>
        <w:t>hordozói díjra jogosult alkotók között. Az üres</w:t>
      </w:r>
      <w:r>
        <w:rPr>
          <w:szCs w:val="24"/>
        </w:rPr>
        <w:t xml:space="preserve"> </w:t>
      </w:r>
      <w:r w:rsidRPr="006954FE">
        <w:rPr>
          <w:szCs w:val="24"/>
        </w:rPr>
        <w:t xml:space="preserve">hordozói díj meghatározása elsődlegesen a tartalomfogyasztási </w:t>
      </w:r>
      <w:r w:rsidR="00CC5900" w:rsidRPr="006954FE">
        <w:rPr>
          <w:szCs w:val="24"/>
        </w:rPr>
        <w:t>szokás</w:t>
      </w:r>
      <w:r w:rsidR="00CC5900">
        <w:rPr>
          <w:szCs w:val="24"/>
        </w:rPr>
        <w:t>oko</w:t>
      </w:r>
      <w:r w:rsidR="00CC5900" w:rsidRPr="006954FE">
        <w:rPr>
          <w:szCs w:val="24"/>
        </w:rPr>
        <w:t xml:space="preserve">n </w:t>
      </w:r>
      <w:r w:rsidRPr="006954FE">
        <w:rPr>
          <w:szCs w:val="24"/>
        </w:rPr>
        <w:t>alapul</w:t>
      </w:r>
      <w:r w:rsidR="00CC5900">
        <w:rPr>
          <w:szCs w:val="24"/>
        </w:rPr>
        <w:t xml:space="preserve"> (</w:t>
      </w:r>
      <w:r w:rsidR="00A14E2B">
        <w:rPr>
          <w:szCs w:val="24"/>
        </w:rPr>
        <w:t xml:space="preserve">azaz </w:t>
      </w:r>
      <w:r w:rsidRPr="006954FE">
        <w:rPr>
          <w:szCs w:val="24"/>
        </w:rPr>
        <w:t xml:space="preserve">a magáncélra </w:t>
      </w:r>
      <w:r w:rsidR="00A14E2B">
        <w:rPr>
          <w:szCs w:val="24"/>
        </w:rPr>
        <w:t xml:space="preserve">másolt </w:t>
      </w:r>
      <w:r w:rsidRPr="006954FE">
        <w:rPr>
          <w:szCs w:val="24"/>
        </w:rPr>
        <w:t>adattartalmak</w:t>
      </w:r>
      <w:r w:rsidR="00CC5900">
        <w:rPr>
          <w:szCs w:val="24"/>
        </w:rPr>
        <w:t xml:space="preserve"> típusán</w:t>
      </w:r>
      <w:r w:rsidRPr="006954FE">
        <w:rPr>
          <w:szCs w:val="24"/>
        </w:rPr>
        <w:t xml:space="preserve"> (elsősorban </w:t>
      </w:r>
      <w:proofErr w:type="spellStart"/>
      <w:r w:rsidRPr="006954FE">
        <w:rPr>
          <w:szCs w:val="24"/>
        </w:rPr>
        <w:t>audio</w:t>
      </w:r>
      <w:proofErr w:type="spellEnd"/>
      <w:r w:rsidRPr="006954FE">
        <w:rPr>
          <w:szCs w:val="24"/>
        </w:rPr>
        <w:t xml:space="preserve"> és audiovizuális), </w:t>
      </w:r>
      <w:r w:rsidR="00CC5900">
        <w:rPr>
          <w:szCs w:val="24"/>
        </w:rPr>
        <w:t xml:space="preserve">azok </w:t>
      </w:r>
      <w:r w:rsidRPr="006954FE">
        <w:rPr>
          <w:szCs w:val="24"/>
        </w:rPr>
        <w:t>arány</w:t>
      </w:r>
      <w:r w:rsidR="00CC5900">
        <w:rPr>
          <w:szCs w:val="24"/>
        </w:rPr>
        <w:t>án</w:t>
      </w:r>
      <w:r w:rsidR="00497572">
        <w:rPr>
          <w:szCs w:val="24"/>
        </w:rPr>
        <w:t xml:space="preserve">, valamint </w:t>
      </w:r>
      <w:r w:rsidR="00CC5900">
        <w:rPr>
          <w:szCs w:val="24"/>
        </w:rPr>
        <w:t>az</w:t>
      </w:r>
      <w:r w:rsidR="00CC5900" w:rsidRPr="006954FE">
        <w:rPr>
          <w:szCs w:val="24"/>
        </w:rPr>
        <w:t xml:space="preserve"> </w:t>
      </w:r>
      <w:r w:rsidRPr="006954FE">
        <w:rPr>
          <w:szCs w:val="24"/>
        </w:rPr>
        <w:t>adathordozó</w:t>
      </w:r>
      <w:r w:rsidR="00497572">
        <w:rPr>
          <w:szCs w:val="24"/>
        </w:rPr>
        <w:t xml:space="preserve"> típusán is</w:t>
      </w:r>
      <w:r w:rsidR="00CC5900">
        <w:rPr>
          <w:szCs w:val="24"/>
        </w:rPr>
        <w:t>)</w:t>
      </w:r>
      <w:r w:rsidRPr="006954FE">
        <w:rPr>
          <w:szCs w:val="24"/>
        </w:rPr>
        <w:t xml:space="preserve">, </w:t>
      </w:r>
      <w:r w:rsidR="00CC5900">
        <w:rPr>
          <w:szCs w:val="24"/>
        </w:rPr>
        <w:t xml:space="preserve">amelyeket </w:t>
      </w:r>
      <w:r w:rsidRPr="006954FE">
        <w:rPr>
          <w:szCs w:val="24"/>
        </w:rPr>
        <w:t xml:space="preserve">a közös jogkezelők </w:t>
      </w:r>
      <w:r w:rsidR="00CC5900" w:rsidRPr="006954FE">
        <w:rPr>
          <w:szCs w:val="24"/>
        </w:rPr>
        <w:t>piackutatás</w:t>
      </w:r>
      <w:r w:rsidR="00CC5900" w:rsidRPr="00477A40">
        <w:rPr>
          <w:szCs w:val="24"/>
        </w:rPr>
        <w:t>aik</w:t>
      </w:r>
      <w:r w:rsidR="00CC5900" w:rsidRPr="006954FE">
        <w:rPr>
          <w:szCs w:val="24"/>
        </w:rPr>
        <w:t xml:space="preserve"> </w:t>
      </w:r>
      <w:r w:rsidRPr="006954FE">
        <w:rPr>
          <w:szCs w:val="24"/>
        </w:rPr>
        <w:t>és közgazdasági elemzése</w:t>
      </w:r>
      <w:r w:rsidR="00CC5900" w:rsidRPr="00477A40">
        <w:rPr>
          <w:szCs w:val="24"/>
        </w:rPr>
        <w:t>i</w:t>
      </w:r>
      <w:r w:rsidRPr="00477A40">
        <w:rPr>
          <w:szCs w:val="24"/>
        </w:rPr>
        <w:t>k</w:t>
      </w:r>
      <w:r w:rsidRPr="006954FE">
        <w:rPr>
          <w:szCs w:val="24"/>
        </w:rPr>
        <w:t xml:space="preserve"> </w:t>
      </w:r>
      <w:r w:rsidR="00CC5900">
        <w:rPr>
          <w:szCs w:val="24"/>
        </w:rPr>
        <w:t>eredményeként</w:t>
      </w:r>
      <w:r w:rsidR="00CC5900" w:rsidRPr="006954FE">
        <w:rPr>
          <w:szCs w:val="24"/>
        </w:rPr>
        <w:t xml:space="preserve"> </w:t>
      </w:r>
      <w:r w:rsidRPr="006954FE">
        <w:rPr>
          <w:szCs w:val="24"/>
        </w:rPr>
        <w:t>tudnak meghatározni.</w:t>
      </w:r>
    </w:p>
    <w:p w:rsidR="006954FE" w:rsidRPr="006954FE" w:rsidRDefault="006954FE" w:rsidP="006954FE">
      <w:pPr>
        <w:spacing w:before="120" w:after="120"/>
        <w:ind w:left="851"/>
        <w:rPr>
          <w:bCs/>
          <w:szCs w:val="24"/>
        </w:rPr>
      </w:pPr>
      <w:proofErr w:type="gramStart"/>
      <w:r w:rsidRPr="006954FE">
        <w:rPr>
          <w:bCs/>
          <w:szCs w:val="24"/>
        </w:rPr>
        <w:t xml:space="preserve">A GVH </w:t>
      </w:r>
      <w:r w:rsidR="00CC5900">
        <w:rPr>
          <w:bCs/>
          <w:szCs w:val="24"/>
        </w:rPr>
        <w:t xml:space="preserve">az </w:t>
      </w:r>
      <w:r w:rsidRPr="006954FE">
        <w:rPr>
          <w:bCs/>
          <w:szCs w:val="24"/>
        </w:rPr>
        <w:t xml:space="preserve">eljárás során </w:t>
      </w:r>
      <w:r w:rsidR="00CC5900">
        <w:rPr>
          <w:bCs/>
          <w:szCs w:val="24"/>
        </w:rPr>
        <w:t>úgy</w:t>
      </w:r>
      <w:r w:rsidR="00CC5900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>tapasztalta, hogy a közös jogkezelők</w:t>
      </w:r>
      <w:r w:rsidR="00CF4298">
        <w:rPr>
          <w:bCs/>
          <w:szCs w:val="24"/>
        </w:rPr>
        <w:t xml:space="preserve"> –</w:t>
      </w:r>
      <w:r w:rsidRPr="006954FE">
        <w:rPr>
          <w:bCs/>
          <w:szCs w:val="24"/>
        </w:rPr>
        <w:t xml:space="preserve"> mint az üres</w:t>
      </w:r>
      <w:r>
        <w:rPr>
          <w:bCs/>
          <w:szCs w:val="24"/>
        </w:rPr>
        <w:t xml:space="preserve"> </w:t>
      </w:r>
      <w:r w:rsidRPr="006954FE">
        <w:rPr>
          <w:bCs/>
          <w:szCs w:val="24"/>
        </w:rPr>
        <w:t xml:space="preserve">hordozói díj meghatározására, beszedésére és szétosztására </w:t>
      </w:r>
      <w:r w:rsidR="00CC5900" w:rsidRPr="006954FE">
        <w:rPr>
          <w:bCs/>
          <w:szCs w:val="24"/>
        </w:rPr>
        <w:t>jogszabályi felhatalmazás</w:t>
      </w:r>
      <w:r w:rsidR="00CC5900">
        <w:rPr>
          <w:bCs/>
          <w:szCs w:val="24"/>
        </w:rPr>
        <w:t>sal és</w:t>
      </w:r>
      <w:r w:rsidR="00CC5900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>jogi monopóliummal rendelkező vállalkozások</w:t>
      </w:r>
      <w:r w:rsidR="00CF4298">
        <w:rPr>
          <w:bCs/>
          <w:szCs w:val="24"/>
        </w:rPr>
        <w:t xml:space="preserve"> –</w:t>
      </w:r>
      <w:r w:rsidRPr="006954FE">
        <w:rPr>
          <w:bCs/>
          <w:szCs w:val="24"/>
        </w:rPr>
        <w:t xml:space="preserve"> 2007 óta </w:t>
      </w:r>
      <w:r w:rsidR="00CC5900" w:rsidRPr="006954FE">
        <w:rPr>
          <w:bCs/>
          <w:szCs w:val="24"/>
        </w:rPr>
        <w:t xml:space="preserve">nem követték </w:t>
      </w:r>
      <w:r w:rsidR="00CC5900">
        <w:rPr>
          <w:bCs/>
          <w:szCs w:val="24"/>
        </w:rPr>
        <w:t>eléggé</w:t>
      </w:r>
      <w:r w:rsidR="00CC5900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>a tartalomfogyasztási szokások változás</w:t>
      </w:r>
      <w:r w:rsidR="00CC5900">
        <w:rPr>
          <w:bCs/>
          <w:szCs w:val="24"/>
        </w:rPr>
        <w:t>ai</w:t>
      </w:r>
      <w:r w:rsidR="00630907">
        <w:rPr>
          <w:bCs/>
          <w:szCs w:val="24"/>
        </w:rPr>
        <w:t>t (pl.</w:t>
      </w:r>
      <w:r w:rsidRPr="006954FE">
        <w:rPr>
          <w:bCs/>
          <w:szCs w:val="24"/>
        </w:rPr>
        <w:t xml:space="preserve"> továbbra is túlsúlyban volt a </w:t>
      </w:r>
      <w:r w:rsidRPr="006954FE">
        <w:rPr>
          <w:szCs w:val="24"/>
        </w:rPr>
        <w:t>zenei célú másolás</w:t>
      </w:r>
      <w:r w:rsidR="00497572">
        <w:rPr>
          <w:szCs w:val="24"/>
        </w:rPr>
        <w:t xml:space="preserve"> </w:t>
      </w:r>
      <w:r w:rsidR="00630907">
        <w:rPr>
          <w:szCs w:val="24"/>
        </w:rPr>
        <w:t xml:space="preserve">értékelése </w:t>
      </w:r>
      <w:r w:rsidR="00F76103">
        <w:rPr>
          <w:szCs w:val="24"/>
        </w:rPr>
        <w:t>a díj meghatározásánál</w:t>
      </w:r>
      <w:r w:rsidRPr="006954FE">
        <w:rPr>
          <w:szCs w:val="24"/>
        </w:rPr>
        <w:t>)</w:t>
      </w:r>
      <w:r w:rsidRPr="006954FE">
        <w:rPr>
          <w:bCs/>
          <w:szCs w:val="24"/>
        </w:rPr>
        <w:t xml:space="preserve">, </w:t>
      </w:r>
      <w:r w:rsidR="00CC5900">
        <w:rPr>
          <w:bCs/>
          <w:szCs w:val="24"/>
        </w:rPr>
        <w:t xml:space="preserve">így </w:t>
      </w:r>
      <w:r w:rsidR="00CC5900" w:rsidRPr="006954FE">
        <w:rPr>
          <w:bCs/>
          <w:szCs w:val="24"/>
        </w:rPr>
        <w:t>az üres</w:t>
      </w:r>
      <w:r w:rsidR="00CC5900">
        <w:rPr>
          <w:bCs/>
          <w:szCs w:val="24"/>
        </w:rPr>
        <w:t xml:space="preserve"> </w:t>
      </w:r>
      <w:r w:rsidR="00CC5900" w:rsidRPr="006954FE">
        <w:rPr>
          <w:bCs/>
          <w:szCs w:val="24"/>
        </w:rPr>
        <w:t xml:space="preserve">hordozói díj meghatározása torzulhatott </w:t>
      </w:r>
      <w:r w:rsidRPr="006954FE">
        <w:rPr>
          <w:bCs/>
          <w:szCs w:val="24"/>
        </w:rPr>
        <w:t>piackutatási módsze</w:t>
      </w:r>
      <w:r w:rsidRPr="00477A40">
        <w:rPr>
          <w:bCs/>
          <w:szCs w:val="24"/>
        </w:rPr>
        <w:t>r</w:t>
      </w:r>
      <w:r w:rsidR="00497572">
        <w:rPr>
          <w:bCs/>
          <w:szCs w:val="24"/>
        </w:rPr>
        <w:t>ei</w:t>
      </w:r>
      <w:r w:rsidRPr="00477A40">
        <w:rPr>
          <w:bCs/>
          <w:szCs w:val="24"/>
        </w:rPr>
        <w:t>k</w:t>
      </w:r>
      <w:r w:rsidRPr="006954FE">
        <w:rPr>
          <w:bCs/>
          <w:szCs w:val="24"/>
        </w:rPr>
        <w:t xml:space="preserve"> és a közgazdasági elemz</w:t>
      </w:r>
      <w:r w:rsidRPr="00497572">
        <w:rPr>
          <w:bCs/>
          <w:szCs w:val="24"/>
        </w:rPr>
        <w:t>és</w:t>
      </w:r>
      <w:r w:rsidR="00497572" w:rsidRPr="00497572">
        <w:rPr>
          <w:bCs/>
          <w:szCs w:val="24"/>
        </w:rPr>
        <w:t>ei</w:t>
      </w:r>
      <w:r w:rsidRPr="00497572">
        <w:rPr>
          <w:bCs/>
          <w:szCs w:val="24"/>
        </w:rPr>
        <w:t>k</w:t>
      </w:r>
      <w:r w:rsidRPr="006954FE">
        <w:rPr>
          <w:bCs/>
          <w:szCs w:val="24"/>
        </w:rPr>
        <w:t xml:space="preserve"> hiányosságai miatt, és </w:t>
      </w:r>
      <w:r w:rsidR="00CF4298">
        <w:rPr>
          <w:bCs/>
          <w:szCs w:val="24"/>
        </w:rPr>
        <w:t>ennek következtében</w:t>
      </w:r>
      <w:r w:rsidR="00CF4298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>mind a díjfizetésre kötelezett, mind a díjra jogosultak és végső soron a fogyasztó</w:t>
      </w:r>
      <w:proofErr w:type="gramEnd"/>
      <w:r w:rsidRPr="006954FE">
        <w:rPr>
          <w:bCs/>
          <w:szCs w:val="24"/>
        </w:rPr>
        <w:t xml:space="preserve">k </w:t>
      </w:r>
      <w:proofErr w:type="gramStart"/>
      <w:r w:rsidRPr="006954FE">
        <w:rPr>
          <w:bCs/>
          <w:szCs w:val="24"/>
        </w:rPr>
        <w:t>érdekei</w:t>
      </w:r>
      <w:proofErr w:type="gramEnd"/>
      <w:r w:rsidRPr="006954FE">
        <w:rPr>
          <w:bCs/>
          <w:szCs w:val="24"/>
        </w:rPr>
        <w:t xml:space="preserve"> </w:t>
      </w:r>
      <w:r w:rsidR="00630907">
        <w:rPr>
          <w:bCs/>
          <w:szCs w:val="24"/>
        </w:rPr>
        <w:t xml:space="preserve">is </w:t>
      </w:r>
      <w:r w:rsidRPr="006954FE">
        <w:rPr>
          <w:bCs/>
          <w:szCs w:val="24"/>
        </w:rPr>
        <w:t>sérülhettek.</w:t>
      </w:r>
    </w:p>
    <w:p w:rsidR="006954FE" w:rsidRPr="006954FE" w:rsidRDefault="006954FE" w:rsidP="006954FE">
      <w:pPr>
        <w:spacing w:before="120" w:after="120"/>
        <w:ind w:left="851"/>
        <w:rPr>
          <w:b/>
          <w:bCs/>
          <w:szCs w:val="24"/>
        </w:rPr>
      </w:pPr>
      <w:r w:rsidRPr="006954FE">
        <w:rPr>
          <w:bCs/>
          <w:szCs w:val="24"/>
        </w:rPr>
        <w:t>A GVH a vállalkozások vállalásai alapján kötelezettségként írta elő, hogy az üres hordozói díj megállapítása</w:t>
      </w:r>
      <w:r w:rsidR="00CC5900">
        <w:rPr>
          <w:bCs/>
          <w:szCs w:val="24"/>
        </w:rPr>
        <w:t>kor</w:t>
      </w:r>
      <w:r w:rsidRPr="006954FE">
        <w:rPr>
          <w:bCs/>
          <w:szCs w:val="24"/>
        </w:rPr>
        <w:t xml:space="preserve"> a közös jogkezelők </w:t>
      </w:r>
      <w:r w:rsidR="00630907" w:rsidRPr="00630907">
        <w:rPr>
          <w:bCs/>
          <w:szCs w:val="24"/>
        </w:rPr>
        <w:t>piackutatásaik és közgazdasági elemzéseik pontosításával</w:t>
      </w:r>
      <w:r w:rsidR="00630907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>legyenek figyelemmel a</w:t>
      </w:r>
      <w:r w:rsidRPr="006954FE">
        <w:rPr>
          <w:b/>
          <w:bCs/>
          <w:szCs w:val="24"/>
        </w:rPr>
        <w:t xml:space="preserve"> </w:t>
      </w:r>
      <w:r w:rsidRPr="006954FE">
        <w:rPr>
          <w:szCs w:val="24"/>
        </w:rPr>
        <w:t>tartalomfogyasztási szokások megváltozására</w:t>
      </w:r>
      <w:r>
        <w:rPr>
          <w:szCs w:val="24"/>
        </w:rPr>
        <w:t>,</w:t>
      </w:r>
      <w:r w:rsidRPr="006954FE">
        <w:rPr>
          <w:szCs w:val="24"/>
        </w:rPr>
        <w:t xml:space="preserve"> </w:t>
      </w:r>
      <w:r w:rsidR="00CC5900">
        <w:rPr>
          <w:szCs w:val="24"/>
        </w:rPr>
        <w:t xml:space="preserve">és </w:t>
      </w:r>
      <w:r w:rsidRPr="006954FE">
        <w:rPr>
          <w:szCs w:val="24"/>
        </w:rPr>
        <w:t>szükség esetén vezessék ki az elavult eszközöket</w:t>
      </w:r>
      <w:r>
        <w:rPr>
          <w:szCs w:val="24"/>
        </w:rPr>
        <w:t>,</w:t>
      </w:r>
      <w:r w:rsidRPr="006954FE">
        <w:rPr>
          <w:szCs w:val="24"/>
        </w:rPr>
        <w:t xml:space="preserve"> </w:t>
      </w:r>
      <w:r w:rsidR="00CC5900">
        <w:rPr>
          <w:szCs w:val="24"/>
        </w:rPr>
        <w:t xml:space="preserve">illetve vegyék figyelembe </w:t>
      </w:r>
      <w:r w:rsidRPr="006954FE">
        <w:rPr>
          <w:szCs w:val="24"/>
        </w:rPr>
        <w:t>az új tartalomfogyasztói techn</w:t>
      </w:r>
      <w:r w:rsidR="00C46A87">
        <w:rPr>
          <w:szCs w:val="24"/>
        </w:rPr>
        <w:t>ológi</w:t>
      </w:r>
      <w:r w:rsidR="00CC5900">
        <w:rPr>
          <w:szCs w:val="24"/>
        </w:rPr>
        <w:t>ákat</w:t>
      </w:r>
      <w:r w:rsidRPr="006954FE">
        <w:rPr>
          <w:szCs w:val="24"/>
        </w:rPr>
        <w:t xml:space="preserve">. </w:t>
      </w:r>
    </w:p>
    <w:p w:rsidR="006954FE" w:rsidRPr="006954FE" w:rsidRDefault="006954FE" w:rsidP="006954FE">
      <w:pPr>
        <w:spacing w:before="120" w:after="120"/>
        <w:ind w:left="851"/>
        <w:rPr>
          <w:bCs/>
          <w:szCs w:val="24"/>
        </w:rPr>
      </w:pPr>
      <w:r w:rsidRPr="006954FE">
        <w:rPr>
          <w:bCs/>
          <w:szCs w:val="24"/>
        </w:rPr>
        <w:t xml:space="preserve">A kötelezettségvállalás elfogadásával </w:t>
      </w:r>
      <w:r w:rsidR="00E74C8C" w:rsidRPr="006954FE">
        <w:rPr>
          <w:bCs/>
          <w:szCs w:val="24"/>
        </w:rPr>
        <w:t xml:space="preserve">megteremtődik az adathordozó megvásárlásával megfizetett </w:t>
      </w:r>
      <w:r w:rsidR="00E74C8C" w:rsidRPr="00C46A87">
        <w:rPr>
          <w:b/>
          <w:bCs/>
          <w:szCs w:val="24"/>
        </w:rPr>
        <w:t>üres hordozói díj visszaigénylésének jogintézménye</w:t>
      </w:r>
      <w:r w:rsidR="00E74C8C" w:rsidRPr="006954FE">
        <w:rPr>
          <w:bCs/>
          <w:szCs w:val="24"/>
        </w:rPr>
        <w:t xml:space="preserve"> </w:t>
      </w:r>
      <w:r w:rsidR="00D83D68" w:rsidRPr="006954FE">
        <w:rPr>
          <w:bCs/>
          <w:szCs w:val="24"/>
        </w:rPr>
        <w:t>Magyarországon</w:t>
      </w:r>
      <w:r w:rsidR="00D83D68">
        <w:rPr>
          <w:bCs/>
          <w:szCs w:val="24"/>
        </w:rPr>
        <w:t>. A</w:t>
      </w:r>
      <w:r w:rsidRPr="006954FE">
        <w:rPr>
          <w:bCs/>
          <w:szCs w:val="24"/>
        </w:rPr>
        <w:t xml:space="preserve">z Európai Unióban Hollandia után </w:t>
      </w:r>
      <w:r w:rsidR="00D83D68">
        <w:rPr>
          <w:bCs/>
          <w:szCs w:val="24"/>
        </w:rPr>
        <w:t>másodikként nálunk bevezetett lehetőséggel</w:t>
      </w:r>
      <w:r w:rsidRPr="006954FE">
        <w:rPr>
          <w:bCs/>
          <w:szCs w:val="24"/>
        </w:rPr>
        <w:t xml:space="preserve"> azon </w:t>
      </w:r>
      <w:r w:rsidRPr="006954FE">
        <w:rPr>
          <w:bCs/>
          <w:szCs w:val="24"/>
        </w:rPr>
        <w:lastRenderedPageBreak/>
        <w:t>fogyasztók élhetnek, akik az</w:t>
      </w:r>
      <w:r w:rsidRPr="006954FE">
        <w:rPr>
          <w:szCs w:val="24"/>
        </w:rPr>
        <w:t xml:space="preserve"> üres </w:t>
      </w:r>
      <w:proofErr w:type="gramStart"/>
      <w:r w:rsidRPr="006954FE">
        <w:rPr>
          <w:szCs w:val="24"/>
        </w:rPr>
        <w:t>adathordozó(</w:t>
      </w:r>
      <w:proofErr w:type="gramEnd"/>
      <w:r w:rsidRPr="006954FE">
        <w:rPr>
          <w:szCs w:val="24"/>
        </w:rPr>
        <w:t>k)</w:t>
      </w:r>
      <w:proofErr w:type="spellStart"/>
      <w:r w:rsidRPr="006954FE">
        <w:rPr>
          <w:szCs w:val="24"/>
        </w:rPr>
        <w:t>ra</w:t>
      </w:r>
      <w:proofErr w:type="spellEnd"/>
      <w:r w:rsidRPr="006954FE">
        <w:rPr>
          <w:szCs w:val="24"/>
        </w:rPr>
        <w:t xml:space="preserve"> kizárólag saját, professzionális tartalmaikat másolják.</w:t>
      </w:r>
      <w:r w:rsidRPr="006954FE">
        <w:rPr>
          <w:bCs/>
          <w:szCs w:val="24"/>
        </w:rPr>
        <w:t xml:space="preserve"> A közös jogkezelők </w:t>
      </w:r>
      <w:r w:rsidR="000E0EF9" w:rsidRPr="006954FE">
        <w:rPr>
          <w:bCs/>
          <w:szCs w:val="24"/>
        </w:rPr>
        <w:t xml:space="preserve">beépítették </w:t>
      </w:r>
      <w:r w:rsidRPr="006954FE">
        <w:rPr>
          <w:bCs/>
          <w:szCs w:val="24"/>
        </w:rPr>
        <w:t>a visszatérítés jogintézményét a 2017. évi jogdíjközleményükbe</w:t>
      </w:r>
      <w:r w:rsidR="00CF4298">
        <w:rPr>
          <w:bCs/>
          <w:szCs w:val="24"/>
        </w:rPr>
        <w:t>, valamint</w:t>
      </w:r>
      <w:r w:rsidRPr="006954FE">
        <w:rPr>
          <w:bCs/>
          <w:szCs w:val="24"/>
        </w:rPr>
        <w:t xml:space="preserve"> </w:t>
      </w:r>
      <w:r w:rsidR="000E0EF9">
        <w:rPr>
          <w:bCs/>
          <w:szCs w:val="24"/>
        </w:rPr>
        <w:t xml:space="preserve">vállalták, hogy </w:t>
      </w:r>
      <w:r w:rsidRPr="006954FE">
        <w:rPr>
          <w:bCs/>
          <w:szCs w:val="24"/>
        </w:rPr>
        <w:t>a</w:t>
      </w:r>
      <w:r w:rsidR="000E0EF9">
        <w:rPr>
          <w:bCs/>
          <w:szCs w:val="24"/>
        </w:rPr>
        <w:t>bban</w:t>
      </w:r>
      <w:r w:rsidRPr="006954FE">
        <w:rPr>
          <w:bCs/>
          <w:szCs w:val="24"/>
        </w:rPr>
        <w:t xml:space="preserve"> az </w:t>
      </w:r>
      <w:r w:rsidR="000E0EF9" w:rsidRPr="006954FE">
        <w:rPr>
          <w:bCs/>
          <w:szCs w:val="24"/>
        </w:rPr>
        <w:t>eset</w:t>
      </w:r>
      <w:r w:rsidR="000E0EF9">
        <w:rPr>
          <w:bCs/>
          <w:szCs w:val="24"/>
        </w:rPr>
        <w:t>ben</w:t>
      </w:r>
      <w:r w:rsidRPr="006954FE">
        <w:rPr>
          <w:bCs/>
          <w:szCs w:val="24"/>
        </w:rPr>
        <w:t xml:space="preserve">, ha </w:t>
      </w:r>
      <w:r w:rsidR="000E0EF9" w:rsidRPr="006954FE">
        <w:rPr>
          <w:bCs/>
          <w:szCs w:val="24"/>
        </w:rPr>
        <w:t>jogvita keletkez</w:t>
      </w:r>
      <w:r w:rsidR="000E0EF9">
        <w:rPr>
          <w:bCs/>
          <w:szCs w:val="24"/>
        </w:rPr>
        <w:t>ik</w:t>
      </w:r>
      <w:r w:rsidR="000E0EF9" w:rsidRPr="006954FE">
        <w:rPr>
          <w:bCs/>
          <w:szCs w:val="24"/>
        </w:rPr>
        <w:t xml:space="preserve"> </w:t>
      </w:r>
      <w:r w:rsidRPr="006954FE">
        <w:rPr>
          <w:bCs/>
          <w:szCs w:val="24"/>
        </w:rPr>
        <w:t xml:space="preserve">a visszatérítést kérő fogyasztó és a közös jogkezelő között a </w:t>
      </w:r>
      <w:r w:rsidR="00CF4298" w:rsidRPr="006954FE">
        <w:rPr>
          <w:bCs/>
          <w:szCs w:val="24"/>
        </w:rPr>
        <w:t>visszatérítés</w:t>
      </w:r>
      <w:r w:rsidR="00CF4298">
        <w:rPr>
          <w:bCs/>
          <w:szCs w:val="24"/>
        </w:rPr>
        <w:t>ről</w:t>
      </w:r>
      <w:r w:rsidRPr="006954FE">
        <w:rPr>
          <w:bCs/>
          <w:szCs w:val="24"/>
        </w:rPr>
        <w:t xml:space="preserve">, </w:t>
      </w:r>
      <w:r w:rsidR="00CF4298">
        <w:rPr>
          <w:bCs/>
          <w:szCs w:val="24"/>
        </w:rPr>
        <w:t>ennek</w:t>
      </w:r>
      <w:r w:rsidR="000E0EF9">
        <w:rPr>
          <w:bCs/>
          <w:szCs w:val="24"/>
        </w:rPr>
        <w:t xml:space="preserve"> rendezés</w:t>
      </w:r>
      <w:r w:rsidR="00CF4298">
        <w:rPr>
          <w:bCs/>
          <w:szCs w:val="24"/>
        </w:rPr>
        <w:t>e</w:t>
      </w:r>
      <w:r w:rsidR="000E0EF9">
        <w:rPr>
          <w:bCs/>
          <w:szCs w:val="24"/>
        </w:rPr>
        <w:t xml:space="preserve"> céljából </w:t>
      </w:r>
      <w:r w:rsidR="000E0EF9" w:rsidRPr="006954FE">
        <w:rPr>
          <w:bCs/>
          <w:szCs w:val="24"/>
        </w:rPr>
        <w:t>részt vesznek</w:t>
      </w:r>
      <w:r w:rsidR="000E0EF9" w:rsidRPr="006954FE" w:rsidDel="000E0EF9">
        <w:rPr>
          <w:bCs/>
          <w:szCs w:val="24"/>
        </w:rPr>
        <w:t xml:space="preserve"> </w:t>
      </w:r>
      <w:r w:rsidRPr="006954FE">
        <w:rPr>
          <w:bCs/>
          <w:szCs w:val="24"/>
        </w:rPr>
        <w:t xml:space="preserve">a Szellemi Tulajdon Nemzeti Hivatala keretében működő </w:t>
      </w:r>
      <w:r w:rsidRPr="00C46A87">
        <w:rPr>
          <w:b/>
          <w:bCs/>
          <w:szCs w:val="24"/>
        </w:rPr>
        <w:t>Egyeztető Testület eljárásá</w:t>
      </w:r>
      <w:r w:rsidRPr="006954FE">
        <w:rPr>
          <w:bCs/>
          <w:szCs w:val="24"/>
        </w:rPr>
        <w:t xml:space="preserve">ban. Továbbá vállalták, hogy az </w:t>
      </w:r>
      <w:r w:rsidRPr="006954FE">
        <w:rPr>
          <w:szCs w:val="24"/>
        </w:rPr>
        <w:t xml:space="preserve">Egyeztető Testület előtt indult eljárás díját teljes egészében megfizetik, </w:t>
      </w:r>
      <w:r w:rsidR="00CF4298">
        <w:rPr>
          <w:szCs w:val="24"/>
        </w:rPr>
        <w:t>így</w:t>
      </w:r>
      <w:r w:rsidRPr="006954FE">
        <w:rPr>
          <w:szCs w:val="24"/>
        </w:rPr>
        <w:t xml:space="preserve"> lehetővé válik, hogy a </w:t>
      </w:r>
      <w:r w:rsidRPr="002E2D16">
        <w:rPr>
          <w:b/>
          <w:szCs w:val="24"/>
        </w:rPr>
        <w:t>fogyasztó díjmentesen vegye igénybe a peren kívüli vitarendezési fórumot</w:t>
      </w:r>
      <w:r w:rsidRPr="006954FE">
        <w:rPr>
          <w:szCs w:val="24"/>
        </w:rPr>
        <w:t>.</w:t>
      </w:r>
    </w:p>
    <w:p w:rsidR="006954FE" w:rsidRPr="006954FE" w:rsidRDefault="006954FE" w:rsidP="006954FE">
      <w:pPr>
        <w:spacing w:before="120" w:after="120"/>
        <w:ind w:left="851"/>
        <w:rPr>
          <w:bCs/>
          <w:szCs w:val="24"/>
        </w:rPr>
      </w:pPr>
      <w:r w:rsidRPr="006954FE">
        <w:rPr>
          <w:bCs/>
          <w:szCs w:val="24"/>
        </w:rPr>
        <w:t xml:space="preserve">A közös jogkezelők </w:t>
      </w:r>
      <w:r w:rsidR="000E0EF9" w:rsidRPr="00C46A87">
        <w:rPr>
          <w:b/>
          <w:bCs/>
          <w:szCs w:val="24"/>
        </w:rPr>
        <w:t>edukációs kampány megvalósításá</w:t>
      </w:r>
      <w:r w:rsidR="000E0EF9" w:rsidRPr="006954FE">
        <w:rPr>
          <w:bCs/>
          <w:szCs w:val="24"/>
        </w:rPr>
        <w:t>t</w:t>
      </w:r>
      <w:r w:rsidR="000E0EF9">
        <w:rPr>
          <w:bCs/>
          <w:szCs w:val="24"/>
        </w:rPr>
        <w:t xml:space="preserve"> is</w:t>
      </w:r>
      <w:r w:rsidR="000E0EF9" w:rsidRPr="006954FE">
        <w:rPr>
          <w:bCs/>
          <w:szCs w:val="24"/>
        </w:rPr>
        <w:t xml:space="preserve"> vállalták </w:t>
      </w:r>
      <w:r w:rsidRPr="006954FE">
        <w:rPr>
          <w:bCs/>
          <w:szCs w:val="24"/>
        </w:rPr>
        <w:t>a visszatérítési igény</w:t>
      </w:r>
      <w:r w:rsidR="000E0EF9">
        <w:rPr>
          <w:bCs/>
          <w:szCs w:val="24"/>
        </w:rPr>
        <w:t xml:space="preserve"> népszerűsítésére,</w:t>
      </w:r>
      <w:r w:rsidRPr="006954FE">
        <w:rPr>
          <w:bCs/>
          <w:szCs w:val="24"/>
        </w:rPr>
        <w:t xml:space="preserve"> 3 évre összesen 45 millió forint </w:t>
      </w:r>
      <w:r w:rsidR="000E0EF9">
        <w:rPr>
          <w:bCs/>
          <w:szCs w:val="24"/>
        </w:rPr>
        <w:t>erejéig</w:t>
      </w:r>
      <w:r w:rsidRPr="006954FE">
        <w:rPr>
          <w:bCs/>
          <w:szCs w:val="24"/>
        </w:rPr>
        <w:t xml:space="preserve">. A célzott, évenként ismétlődő kampány a jogkezelőktől független online és nyomtatott média </w:t>
      </w:r>
      <w:r w:rsidR="000E0EF9" w:rsidRPr="006954FE">
        <w:rPr>
          <w:bCs/>
          <w:szCs w:val="24"/>
        </w:rPr>
        <w:t>felülete</w:t>
      </w:r>
      <w:r w:rsidR="000E0EF9">
        <w:rPr>
          <w:bCs/>
          <w:szCs w:val="24"/>
        </w:rPr>
        <w:t>i</w:t>
      </w:r>
      <w:r w:rsidR="000E0EF9" w:rsidRPr="006954FE">
        <w:rPr>
          <w:bCs/>
          <w:szCs w:val="24"/>
        </w:rPr>
        <w:t xml:space="preserve">n </w:t>
      </w:r>
      <w:r w:rsidR="00BC580A">
        <w:rPr>
          <w:bCs/>
          <w:szCs w:val="24"/>
        </w:rPr>
        <w:t>jelenik meg</w:t>
      </w:r>
      <w:r w:rsidRPr="006954FE">
        <w:rPr>
          <w:bCs/>
          <w:szCs w:val="24"/>
        </w:rPr>
        <w:t>.</w:t>
      </w:r>
    </w:p>
    <w:p w:rsidR="00652367" w:rsidRPr="00DD1160" w:rsidRDefault="00C24A79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>Az</w:t>
      </w:r>
      <w:r w:rsidR="0049730A" w:rsidRPr="00DD1160">
        <w:rPr>
          <w:szCs w:val="24"/>
        </w:rPr>
        <w:t xml:space="preserve"> ügy hivatali nyilvántartási száma:</w:t>
      </w:r>
      <w:r w:rsidR="00646965" w:rsidRPr="00DD1160">
        <w:rPr>
          <w:szCs w:val="24"/>
        </w:rPr>
        <w:t xml:space="preserve"> </w:t>
      </w:r>
      <w:proofErr w:type="spellStart"/>
      <w:r w:rsidR="00C91EB6">
        <w:rPr>
          <w:b/>
          <w:szCs w:val="24"/>
        </w:rPr>
        <w:t>Vj</w:t>
      </w:r>
      <w:proofErr w:type="spellEnd"/>
      <w:r w:rsidR="00C91EB6">
        <w:rPr>
          <w:b/>
          <w:szCs w:val="24"/>
        </w:rPr>
        <w:t>/</w:t>
      </w:r>
      <w:r w:rsidR="006954FE">
        <w:rPr>
          <w:b/>
          <w:szCs w:val="24"/>
        </w:rPr>
        <w:t>15/2014</w:t>
      </w:r>
      <w:r w:rsidR="00701109" w:rsidRPr="00DD1160">
        <w:rPr>
          <w:b/>
          <w:szCs w:val="24"/>
        </w:rPr>
        <w:t>.</w:t>
      </w:r>
    </w:p>
    <w:p w:rsidR="00534526" w:rsidRPr="00DD1160" w:rsidRDefault="00B83D16" w:rsidP="00DD1160">
      <w:pPr>
        <w:spacing w:before="120" w:after="120"/>
        <w:ind w:left="851"/>
        <w:rPr>
          <w:szCs w:val="24"/>
        </w:rPr>
      </w:pPr>
      <w:r w:rsidRPr="00DD1160">
        <w:rPr>
          <w:szCs w:val="24"/>
        </w:rPr>
        <w:t xml:space="preserve">Budapest, </w:t>
      </w:r>
      <w:r w:rsidR="00477A40">
        <w:rPr>
          <w:szCs w:val="24"/>
        </w:rPr>
        <w:t xml:space="preserve">2016. </w:t>
      </w:r>
      <w:r w:rsidR="00B51083">
        <w:rPr>
          <w:szCs w:val="24"/>
        </w:rPr>
        <w:t>december 9</w:t>
      </w:r>
      <w:r w:rsidR="004F54E3">
        <w:rPr>
          <w:szCs w:val="24"/>
        </w:rPr>
        <w:t>.</w:t>
      </w:r>
    </w:p>
    <w:p w:rsidR="00701109" w:rsidRDefault="0049730A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sz w:val="24"/>
          <w:szCs w:val="24"/>
        </w:rPr>
      </w:pPr>
      <w:r w:rsidRPr="00DD1160">
        <w:rPr>
          <w:rFonts w:ascii="Times New Roman" w:hAnsi="Times New Roman"/>
          <w:sz w:val="24"/>
          <w:szCs w:val="24"/>
        </w:rPr>
        <w:t>Gazdasági Versenyhivatal</w:t>
      </w:r>
    </w:p>
    <w:tbl>
      <w:tblPr>
        <w:tblStyle w:val="Rcsostblza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389"/>
      </w:tblGrid>
      <w:tr w:rsidR="00044B2E" w:rsidTr="00D23D50">
        <w:tc>
          <w:tcPr>
            <w:tcW w:w="4747" w:type="dxa"/>
          </w:tcPr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/>
                <w:bCs/>
                <w:szCs w:val="24"/>
              </w:rPr>
            </w:pPr>
            <w:r w:rsidRPr="004D273D">
              <w:rPr>
                <w:b/>
                <w:bCs/>
                <w:szCs w:val="24"/>
              </w:rPr>
              <w:t>Információ a sajtó részére: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dr. Basa Andrea</w:t>
            </w:r>
            <w:r>
              <w:rPr>
                <w:bCs/>
                <w:szCs w:val="24"/>
              </w:rPr>
              <w:t xml:space="preserve">, </w:t>
            </w:r>
            <w:r w:rsidRPr="004D273D">
              <w:rPr>
                <w:bCs/>
                <w:szCs w:val="24"/>
              </w:rPr>
              <w:t>sajtószóvivő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cím: 1054 Budapest, Alkotmány u. 5.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tel.: (+36-1) 472-8902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fax: (+36-1) 472-8898</w:t>
            </w:r>
          </w:p>
          <w:p w:rsidR="00044B2E" w:rsidRPr="004D273D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>mobil: +3630 618-6618</w:t>
            </w:r>
          </w:p>
          <w:p w:rsidR="00044B2E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4D273D">
              <w:rPr>
                <w:bCs/>
                <w:szCs w:val="24"/>
              </w:rPr>
              <w:t xml:space="preserve">e-mail: </w:t>
            </w:r>
            <w:hyperlink r:id="rId9" w:history="1">
              <w:r w:rsidRPr="004D273D">
                <w:rPr>
                  <w:bCs/>
                  <w:color w:val="0000FF"/>
                  <w:szCs w:val="24"/>
                  <w:u w:val="single"/>
                </w:rPr>
                <w:t>basa.andrea@gvh.hu</w:t>
              </w:r>
            </w:hyperlink>
          </w:p>
          <w:p w:rsidR="00044B2E" w:rsidRPr="004D273D" w:rsidRDefault="008301DC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0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sajto@gvh.hu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  <w:p w:rsidR="00044B2E" w:rsidRPr="00570AC2" w:rsidRDefault="008301DC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hyperlink r:id="rId11" w:history="1">
              <w:r w:rsidR="00044B2E"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="00044B2E" w:rsidRPr="004D273D">
              <w:rPr>
                <w:bCs/>
                <w:szCs w:val="24"/>
              </w:rPr>
              <w:t xml:space="preserve"> </w:t>
            </w:r>
          </w:p>
        </w:tc>
        <w:tc>
          <w:tcPr>
            <w:tcW w:w="4747" w:type="dxa"/>
          </w:tcPr>
          <w:p w:rsidR="00044B2E" w:rsidRPr="0061782C" w:rsidRDefault="00044B2E" w:rsidP="00D23D50">
            <w:pPr>
              <w:tabs>
                <w:tab w:val="left" w:pos="142"/>
              </w:tabs>
              <w:spacing w:after="0"/>
              <w:ind w:left="142"/>
              <w:jc w:val="left"/>
              <w:rPr>
                <w:bCs/>
                <w:szCs w:val="24"/>
              </w:rPr>
            </w:pPr>
            <w:r w:rsidRPr="0061782C">
              <w:rPr>
                <w:b/>
                <w:bCs/>
                <w:szCs w:val="24"/>
              </w:rPr>
              <w:t>További információk:</w:t>
            </w:r>
            <w:r w:rsidRPr="0061782C">
              <w:rPr>
                <w:b/>
                <w:bCs/>
                <w:szCs w:val="24"/>
              </w:rPr>
              <w:br/>
            </w:r>
            <w:r w:rsidRPr="0061782C">
              <w:rPr>
                <w:bCs/>
                <w:szCs w:val="24"/>
              </w:rPr>
              <w:t>GVH Ügyfélszolgálata</w:t>
            </w:r>
            <w:r w:rsidRPr="0061782C">
              <w:rPr>
                <w:bCs/>
                <w:szCs w:val="24"/>
              </w:rPr>
              <w:br/>
              <w:t>tel: (+36-1) 472-8851</w:t>
            </w:r>
            <w:r w:rsidRPr="0061782C">
              <w:rPr>
                <w:bCs/>
                <w:szCs w:val="24"/>
              </w:rPr>
              <w:br/>
              <w:t>e</w:t>
            </w:r>
            <w:r>
              <w:rPr>
                <w:bCs/>
                <w:szCs w:val="24"/>
              </w:rPr>
              <w:t>-</w:t>
            </w:r>
            <w:r w:rsidRPr="0061782C">
              <w:rPr>
                <w:bCs/>
                <w:szCs w:val="24"/>
              </w:rPr>
              <w:t xml:space="preserve">mail: </w:t>
            </w:r>
            <w:hyperlink r:id="rId12" w:history="1">
              <w:r w:rsidRPr="0061782C">
                <w:rPr>
                  <w:bCs/>
                  <w:szCs w:val="24"/>
                </w:rPr>
                <w:t>ugyfelszolgalat@gvh.hu</w:t>
              </w:r>
            </w:hyperlink>
            <w:r w:rsidRPr="0061782C">
              <w:rPr>
                <w:bCs/>
                <w:szCs w:val="24"/>
              </w:rPr>
              <w:t xml:space="preserve"> </w:t>
            </w:r>
            <w:r w:rsidRPr="0061782C">
              <w:rPr>
                <w:bCs/>
                <w:szCs w:val="24"/>
              </w:rPr>
              <w:br/>
            </w:r>
            <w:hyperlink r:id="rId13" w:history="1">
              <w:r w:rsidRPr="004D273D">
                <w:rPr>
                  <w:bCs/>
                  <w:color w:val="0000FF"/>
                  <w:szCs w:val="24"/>
                  <w:u w:val="single"/>
                </w:rPr>
                <w:t>http://www.gvh.hu</w:t>
              </w:r>
            </w:hyperlink>
            <w:r w:rsidRPr="004D273D">
              <w:rPr>
                <w:bCs/>
                <w:szCs w:val="24"/>
              </w:rPr>
              <w:t xml:space="preserve"> </w:t>
            </w:r>
          </w:p>
          <w:p w:rsidR="00044B2E" w:rsidRDefault="00044B2E" w:rsidP="00D23D50">
            <w:pPr>
              <w:tabs>
                <w:tab w:val="left" w:pos="142"/>
              </w:tabs>
              <w:ind w:left="142"/>
              <w:jc w:val="right"/>
              <w:rPr>
                <w:szCs w:val="24"/>
              </w:rPr>
            </w:pPr>
          </w:p>
        </w:tc>
      </w:tr>
    </w:tbl>
    <w:p w:rsidR="00044B2E" w:rsidRDefault="00044B2E" w:rsidP="00DD1160">
      <w:pPr>
        <w:pStyle w:val="Szvegtrzs2"/>
        <w:spacing w:before="120" w:line="276" w:lineRule="auto"/>
        <w:ind w:left="851" w:right="-2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35B1D" w:rsidRPr="00635B1D" w:rsidRDefault="00635B1D" w:rsidP="00635B1D">
      <w:pPr>
        <w:pStyle w:val="Szvegtrzs2"/>
        <w:spacing w:before="120" w:line="276" w:lineRule="auto"/>
        <w:ind w:left="851" w:right="-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635B1D" w:rsidRPr="00635B1D" w:rsidSect="00643931">
      <w:footerReference w:type="default" r:id="rId14"/>
      <w:headerReference w:type="first" r:id="rId15"/>
      <w:footerReference w:type="first" r:id="rId16"/>
      <w:pgSz w:w="11906" w:h="16838"/>
      <w:pgMar w:top="1525" w:right="1418" w:bottom="851" w:left="1134" w:header="510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FCCC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DC" w:rsidRDefault="008301DC" w:rsidP="00F5455E">
      <w:pPr>
        <w:spacing w:after="0" w:line="240" w:lineRule="auto"/>
      </w:pPr>
      <w:r>
        <w:separator/>
      </w:r>
    </w:p>
  </w:endnote>
  <w:endnote w:type="continuationSeparator" w:id="0">
    <w:p w:rsidR="008301DC" w:rsidRDefault="008301DC" w:rsidP="00F5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Pr="00F5455E" w:rsidRDefault="007969F8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409FDB42" wp14:editId="4FAB3B95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3" name="Kép 1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55E">
      <w:tab/>
    </w:r>
    <w:r w:rsidRPr="00F5455E">
      <w:fldChar w:fldCharType="begin"/>
    </w:r>
    <w:r w:rsidRPr="00F5455E">
      <w:instrText xml:space="preserve"> PAGE   \* MERGEFORMAT </w:instrText>
    </w:r>
    <w:r w:rsidRPr="00F5455E">
      <w:fldChar w:fldCharType="separate"/>
    </w:r>
    <w:r w:rsidR="002E2D16">
      <w:rPr>
        <w:noProof/>
      </w:rPr>
      <w:t>2</w:t>
    </w:r>
    <w:r w:rsidRPr="00F5455E">
      <w:fldChar w:fldCharType="end"/>
    </w:r>
    <w:r w:rsidRPr="00F5455E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Pr="00F5455E" w:rsidRDefault="007969F8" w:rsidP="00F5455E">
    <w:pPr>
      <w:tabs>
        <w:tab w:val="right" w:pos="9354"/>
      </w:tabs>
      <w:spacing w:before="284" w:after="0" w:line="240" w:lineRule="auto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5E3BF51F" wp14:editId="3D377D54">
          <wp:simplePos x="0" y="0"/>
          <wp:positionH relativeFrom="page">
            <wp:posOffset>1296035</wp:posOffset>
          </wp:positionH>
          <wp:positionV relativeFrom="page">
            <wp:posOffset>10063480</wp:posOffset>
          </wp:positionV>
          <wp:extent cx="5335270" cy="97155"/>
          <wp:effectExtent l="0" t="0" r="0" b="0"/>
          <wp:wrapNone/>
          <wp:docPr id="1" name="Kép 2" descr="C:\Users\aglatt\Documents\Programozás\Makro_biznisz\Munka\55_AlmasiGabor_Wordarculat\iratminta\lab_600dpi_8pt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glatt\Documents\Programozás\Makro_biznisz\Munka\55_AlmasiGabor_Wordarculat\iratminta\lab_600dpi_8pt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270" cy="9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DC" w:rsidRDefault="008301DC" w:rsidP="00F5455E">
      <w:pPr>
        <w:spacing w:after="0" w:line="240" w:lineRule="auto"/>
      </w:pPr>
      <w:r>
        <w:separator/>
      </w:r>
    </w:p>
  </w:footnote>
  <w:footnote w:type="continuationSeparator" w:id="0">
    <w:p w:rsidR="008301DC" w:rsidRDefault="008301DC" w:rsidP="00F5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F8" w:rsidRDefault="007969F8" w:rsidP="00CA7C78">
    <w:pPr>
      <w:pStyle w:val="lfej"/>
      <w:tabs>
        <w:tab w:val="clear" w:pos="4536"/>
        <w:tab w:val="clear" w:pos="9072"/>
        <w:tab w:val="left" w:pos="6855"/>
      </w:tabs>
      <w:jc w:val="both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 wp14:anchorId="77199D57" wp14:editId="2CB6071F">
          <wp:simplePos x="0" y="0"/>
          <wp:positionH relativeFrom="column">
            <wp:posOffset>-720090</wp:posOffset>
          </wp:positionH>
          <wp:positionV relativeFrom="paragraph">
            <wp:posOffset>-160655</wp:posOffset>
          </wp:positionV>
          <wp:extent cx="7556500" cy="1619885"/>
          <wp:effectExtent l="0" t="0" r="6350" b="0"/>
          <wp:wrapTight wrapText="bothSides">
            <wp:wrapPolygon edited="0">
              <wp:start x="0" y="0"/>
              <wp:lineTo x="0" y="21338"/>
              <wp:lineTo x="21564" y="21338"/>
              <wp:lineTo x="21564" y="0"/>
              <wp:lineTo x="0" y="0"/>
            </wp:wrapPolygon>
          </wp:wrapTight>
          <wp:docPr id="4" name="Kép 4" descr="D:\GVH\gvh25\iratminta\kepek\level\levpapir_blank_HU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D:\GVH\gvh25\iratminta\kepek\level\levpapir_blank_HU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CBF"/>
    <w:multiLevelType w:val="hybridMultilevel"/>
    <w:tmpl w:val="12F48D7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1420824">
      <w:numFmt w:val="bullet"/>
      <w:lvlText w:val="–"/>
      <w:lvlJc w:val="left"/>
      <w:pPr>
        <w:ind w:left="3206" w:hanging="555"/>
      </w:pPr>
      <w:rPr>
        <w:rFonts w:ascii="Times New Roman" w:eastAsia="Calibr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990A5A"/>
    <w:multiLevelType w:val="hybridMultilevel"/>
    <w:tmpl w:val="A21481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AC841C5"/>
    <w:multiLevelType w:val="hybridMultilevel"/>
    <w:tmpl w:val="C59EECA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ED0E6F"/>
    <w:multiLevelType w:val="hybridMultilevel"/>
    <w:tmpl w:val="B442F7F6"/>
    <w:lvl w:ilvl="0" w:tplc="1B0885B0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C2468"/>
    <w:multiLevelType w:val="hybridMultilevel"/>
    <w:tmpl w:val="AC6ACE8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570DA"/>
    <w:multiLevelType w:val="hybridMultilevel"/>
    <w:tmpl w:val="7690F58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FC3E2A"/>
    <w:multiLevelType w:val="hybridMultilevel"/>
    <w:tmpl w:val="456E144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D6117B"/>
    <w:multiLevelType w:val="hybridMultilevel"/>
    <w:tmpl w:val="8CCC121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756DC5"/>
    <w:multiLevelType w:val="hybridMultilevel"/>
    <w:tmpl w:val="C2B8BF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FC0C8A"/>
    <w:multiLevelType w:val="hybridMultilevel"/>
    <w:tmpl w:val="59BE55C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4C6901"/>
    <w:multiLevelType w:val="hybridMultilevel"/>
    <w:tmpl w:val="11566D4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0142A4"/>
    <w:multiLevelType w:val="hybridMultilevel"/>
    <w:tmpl w:val="A390419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9C382F"/>
    <w:multiLevelType w:val="hybridMultilevel"/>
    <w:tmpl w:val="526677E2"/>
    <w:lvl w:ilvl="0" w:tplc="EB745DDC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377A708C"/>
    <w:multiLevelType w:val="hybridMultilevel"/>
    <w:tmpl w:val="8A6CDDAE"/>
    <w:lvl w:ilvl="0" w:tplc="E68E59B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9D4136"/>
    <w:multiLevelType w:val="hybridMultilevel"/>
    <w:tmpl w:val="E6EEBA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25266"/>
    <w:multiLevelType w:val="hybridMultilevel"/>
    <w:tmpl w:val="C52C9EAC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7855A0"/>
    <w:multiLevelType w:val="hybridMultilevel"/>
    <w:tmpl w:val="5DF0395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74286A"/>
    <w:multiLevelType w:val="hybridMultilevel"/>
    <w:tmpl w:val="3564AE7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211E79"/>
    <w:multiLevelType w:val="hybridMultilevel"/>
    <w:tmpl w:val="7B1ECDD0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276082"/>
    <w:multiLevelType w:val="hybridMultilevel"/>
    <w:tmpl w:val="0446355A"/>
    <w:lvl w:ilvl="0" w:tplc="046878C8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>
    <w:nsid w:val="4BA37CA8"/>
    <w:multiLevelType w:val="hybridMultilevel"/>
    <w:tmpl w:val="F60A66B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AC6157"/>
    <w:multiLevelType w:val="hybridMultilevel"/>
    <w:tmpl w:val="004CB78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E7266F"/>
    <w:multiLevelType w:val="hybridMultilevel"/>
    <w:tmpl w:val="FFB20266"/>
    <w:lvl w:ilvl="0" w:tplc="823A544A">
      <w:numFmt w:val="bullet"/>
      <w:lvlText w:val="-"/>
      <w:lvlJc w:val="left"/>
      <w:pPr>
        <w:ind w:left="1267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53BA58F6"/>
    <w:multiLevelType w:val="hybridMultilevel"/>
    <w:tmpl w:val="626C1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0593"/>
    <w:multiLevelType w:val="hybridMultilevel"/>
    <w:tmpl w:val="2C66AC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502F37"/>
    <w:multiLevelType w:val="hybridMultilevel"/>
    <w:tmpl w:val="AA1A288E"/>
    <w:lvl w:ilvl="0" w:tplc="1630ABCE">
      <w:numFmt w:val="bullet"/>
      <w:lvlText w:val="•"/>
      <w:lvlJc w:val="left"/>
      <w:pPr>
        <w:ind w:left="1406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9E26EF9"/>
    <w:multiLevelType w:val="hybridMultilevel"/>
    <w:tmpl w:val="2E3C07A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2F31B5"/>
    <w:multiLevelType w:val="hybridMultilevel"/>
    <w:tmpl w:val="31D8BB5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D182274"/>
    <w:multiLevelType w:val="hybridMultilevel"/>
    <w:tmpl w:val="D57EF9D8"/>
    <w:lvl w:ilvl="0" w:tplc="040E0015">
      <w:start w:val="1"/>
      <w:numFmt w:val="upperLetter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69A742F"/>
    <w:multiLevelType w:val="hybridMultilevel"/>
    <w:tmpl w:val="0B8AF20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311437"/>
    <w:multiLevelType w:val="hybridMultilevel"/>
    <w:tmpl w:val="5B707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A2738A"/>
    <w:multiLevelType w:val="hybridMultilevel"/>
    <w:tmpl w:val="66B6C0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52FE2"/>
    <w:multiLevelType w:val="hybridMultilevel"/>
    <w:tmpl w:val="4F56041E"/>
    <w:lvl w:ilvl="0" w:tplc="1630ABCE">
      <w:numFmt w:val="bullet"/>
      <w:lvlText w:val="•"/>
      <w:lvlJc w:val="left"/>
      <w:pPr>
        <w:ind w:left="2257" w:hanging="55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904461"/>
    <w:multiLevelType w:val="hybridMultilevel"/>
    <w:tmpl w:val="F1DE533C"/>
    <w:lvl w:ilvl="0" w:tplc="077A2AAA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756321DB"/>
    <w:multiLevelType w:val="hybridMultilevel"/>
    <w:tmpl w:val="8F80BD7A"/>
    <w:lvl w:ilvl="0" w:tplc="35A8E99C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>
    <w:nsid w:val="7D421DDB"/>
    <w:multiLevelType w:val="hybridMultilevel"/>
    <w:tmpl w:val="1B225C58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E4D2940"/>
    <w:multiLevelType w:val="hybridMultilevel"/>
    <w:tmpl w:val="4834408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34"/>
  </w:num>
  <w:num w:numId="5">
    <w:abstractNumId w:val="23"/>
  </w:num>
  <w:num w:numId="6">
    <w:abstractNumId w:val="31"/>
  </w:num>
  <w:num w:numId="7">
    <w:abstractNumId w:val="13"/>
  </w:num>
  <w:num w:numId="8">
    <w:abstractNumId w:val="19"/>
  </w:num>
  <w:num w:numId="9">
    <w:abstractNumId w:val="22"/>
  </w:num>
  <w:num w:numId="10">
    <w:abstractNumId w:val="0"/>
  </w:num>
  <w:num w:numId="11">
    <w:abstractNumId w:val="29"/>
  </w:num>
  <w:num w:numId="12">
    <w:abstractNumId w:val="20"/>
  </w:num>
  <w:num w:numId="13">
    <w:abstractNumId w:val="7"/>
  </w:num>
  <w:num w:numId="14">
    <w:abstractNumId w:val="2"/>
  </w:num>
  <w:num w:numId="15">
    <w:abstractNumId w:val="11"/>
  </w:num>
  <w:num w:numId="16">
    <w:abstractNumId w:val="10"/>
  </w:num>
  <w:num w:numId="17">
    <w:abstractNumId w:val="25"/>
  </w:num>
  <w:num w:numId="18">
    <w:abstractNumId w:val="21"/>
  </w:num>
  <w:num w:numId="19">
    <w:abstractNumId w:val="27"/>
  </w:num>
  <w:num w:numId="20">
    <w:abstractNumId w:val="32"/>
  </w:num>
  <w:num w:numId="21">
    <w:abstractNumId w:val="18"/>
  </w:num>
  <w:num w:numId="22">
    <w:abstractNumId w:val="15"/>
  </w:num>
  <w:num w:numId="23">
    <w:abstractNumId w:val="26"/>
  </w:num>
  <w:num w:numId="24">
    <w:abstractNumId w:val="4"/>
  </w:num>
  <w:num w:numId="25">
    <w:abstractNumId w:val="24"/>
  </w:num>
  <w:num w:numId="26">
    <w:abstractNumId w:val="8"/>
  </w:num>
  <w:num w:numId="27">
    <w:abstractNumId w:val="30"/>
  </w:num>
  <w:num w:numId="28">
    <w:abstractNumId w:val="5"/>
  </w:num>
  <w:num w:numId="29">
    <w:abstractNumId w:val="17"/>
  </w:num>
  <w:num w:numId="30">
    <w:abstractNumId w:val="14"/>
  </w:num>
  <w:num w:numId="31">
    <w:abstractNumId w:val="36"/>
  </w:num>
  <w:num w:numId="32">
    <w:abstractNumId w:val="16"/>
  </w:num>
  <w:num w:numId="33">
    <w:abstractNumId w:val="6"/>
  </w:num>
  <w:num w:numId="34">
    <w:abstractNumId w:val="1"/>
  </w:num>
  <w:num w:numId="35">
    <w:abstractNumId w:val="35"/>
  </w:num>
  <w:num w:numId="36">
    <w:abstractNumId w:val="33"/>
  </w:num>
  <w:num w:numId="3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10"/>
    <w:rsid w:val="00000A37"/>
    <w:rsid w:val="0000398C"/>
    <w:rsid w:val="00006E58"/>
    <w:rsid w:val="00015C11"/>
    <w:rsid w:val="000176EF"/>
    <w:rsid w:val="000331DF"/>
    <w:rsid w:val="00041F15"/>
    <w:rsid w:val="00044B2E"/>
    <w:rsid w:val="000452DF"/>
    <w:rsid w:val="00045E3E"/>
    <w:rsid w:val="00051B31"/>
    <w:rsid w:val="000619EC"/>
    <w:rsid w:val="00071A11"/>
    <w:rsid w:val="0007770F"/>
    <w:rsid w:val="00077C94"/>
    <w:rsid w:val="000822EB"/>
    <w:rsid w:val="00083D5A"/>
    <w:rsid w:val="00084073"/>
    <w:rsid w:val="00087BA8"/>
    <w:rsid w:val="00097479"/>
    <w:rsid w:val="000A2E55"/>
    <w:rsid w:val="000A630A"/>
    <w:rsid w:val="000B5B43"/>
    <w:rsid w:val="000B7CB2"/>
    <w:rsid w:val="000C5497"/>
    <w:rsid w:val="000C664B"/>
    <w:rsid w:val="000D3101"/>
    <w:rsid w:val="000D447C"/>
    <w:rsid w:val="000D7171"/>
    <w:rsid w:val="000D7202"/>
    <w:rsid w:val="000E0EF9"/>
    <w:rsid w:val="000E2492"/>
    <w:rsid w:val="00113AB1"/>
    <w:rsid w:val="00113AC3"/>
    <w:rsid w:val="00116544"/>
    <w:rsid w:val="00121020"/>
    <w:rsid w:val="00121945"/>
    <w:rsid w:val="00124F39"/>
    <w:rsid w:val="00126F56"/>
    <w:rsid w:val="00134381"/>
    <w:rsid w:val="001443BF"/>
    <w:rsid w:val="001447F7"/>
    <w:rsid w:val="00144F44"/>
    <w:rsid w:val="0016130B"/>
    <w:rsid w:val="0016726C"/>
    <w:rsid w:val="00170F6B"/>
    <w:rsid w:val="00172770"/>
    <w:rsid w:val="00181059"/>
    <w:rsid w:val="00182C57"/>
    <w:rsid w:val="00185EE2"/>
    <w:rsid w:val="001934FE"/>
    <w:rsid w:val="001A54D5"/>
    <w:rsid w:val="001A5645"/>
    <w:rsid w:val="001A7A60"/>
    <w:rsid w:val="001B29DF"/>
    <w:rsid w:val="001B5BE3"/>
    <w:rsid w:val="001D3CF5"/>
    <w:rsid w:val="001E3A9E"/>
    <w:rsid w:val="001E47E0"/>
    <w:rsid w:val="001F03A0"/>
    <w:rsid w:val="001F1491"/>
    <w:rsid w:val="00200358"/>
    <w:rsid w:val="0021184D"/>
    <w:rsid w:val="002137B7"/>
    <w:rsid w:val="00217A44"/>
    <w:rsid w:val="00217F27"/>
    <w:rsid w:val="00220EA1"/>
    <w:rsid w:val="00220F3D"/>
    <w:rsid w:val="00224AED"/>
    <w:rsid w:val="00227562"/>
    <w:rsid w:val="00227A1D"/>
    <w:rsid w:val="002337D0"/>
    <w:rsid w:val="00237A4A"/>
    <w:rsid w:val="00241B56"/>
    <w:rsid w:val="0024237B"/>
    <w:rsid w:val="00244419"/>
    <w:rsid w:val="00244E71"/>
    <w:rsid w:val="00245C77"/>
    <w:rsid w:val="0025763C"/>
    <w:rsid w:val="002606AA"/>
    <w:rsid w:val="00262F3A"/>
    <w:rsid w:val="002630A7"/>
    <w:rsid w:val="002637ED"/>
    <w:rsid w:val="002656BB"/>
    <w:rsid w:val="00270442"/>
    <w:rsid w:val="002752C8"/>
    <w:rsid w:val="002864D0"/>
    <w:rsid w:val="00290875"/>
    <w:rsid w:val="002915B5"/>
    <w:rsid w:val="00292F8F"/>
    <w:rsid w:val="002B03FF"/>
    <w:rsid w:val="002B211F"/>
    <w:rsid w:val="002B6596"/>
    <w:rsid w:val="002C196C"/>
    <w:rsid w:val="002C1AFF"/>
    <w:rsid w:val="002D2115"/>
    <w:rsid w:val="002D659F"/>
    <w:rsid w:val="002E0900"/>
    <w:rsid w:val="002E1D3C"/>
    <w:rsid w:val="002E2D16"/>
    <w:rsid w:val="002E53BA"/>
    <w:rsid w:val="002E641F"/>
    <w:rsid w:val="002E76C9"/>
    <w:rsid w:val="002F6239"/>
    <w:rsid w:val="00301958"/>
    <w:rsid w:val="003035D4"/>
    <w:rsid w:val="00311BA7"/>
    <w:rsid w:val="0031526E"/>
    <w:rsid w:val="00317D82"/>
    <w:rsid w:val="00321244"/>
    <w:rsid w:val="003215B9"/>
    <w:rsid w:val="00322149"/>
    <w:rsid w:val="003240A3"/>
    <w:rsid w:val="00333412"/>
    <w:rsid w:val="00340810"/>
    <w:rsid w:val="00351FAB"/>
    <w:rsid w:val="00352A9C"/>
    <w:rsid w:val="00353D4F"/>
    <w:rsid w:val="003646ED"/>
    <w:rsid w:val="00371BA8"/>
    <w:rsid w:val="00376DA4"/>
    <w:rsid w:val="003864FD"/>
    <w:rsid w:val="0039059D"/>
    <w:rsid w:val="00390C31"/>
    <w:rsid w:val="00392F99"/>
    <w:rsid w:val="00395CE5"/>
    <w:rsid w:val="003A67F1"/>
    <w:rsid w:val="003A6F40"/>
    <w:rsid w:val="003B0079"/>
    <w:rsid w:val="003B57A8"/>
    <w:rsid w:val="003B6C28"/>
    <w:rsid w:val="003B7026"/>
    <w:rsid w:val="003B7492"/>
    <w:rsid w:val="003C23E3"/>
    <w:rsid w:val="003C493E"/>
    <w:rsid w:val="003C743E"/>
    <w:rsid w:val="003C7AE8"/>
    <w:rsid w:val="003D4A11"/>
    <w:rsid w:val="003E217E"/>
    <w:rsid w:val="003E2A3E"/>
    <w:rsid w:val="003E41A1"/>
    <w:rsid w:val="003E476E"/>
    <w:rsid w:val="003E483A"/>
    <w:rsid w:val="003F02F3"/>
    <w:rsid w:val="003F0928"/>
    <w:rsid w:val="003F55AD"/>
    <w:rsid w:val="0040058D"/>
    <w:rsid w:val="0041107F"/>
    <w:rsid w:val="00416066"/>
    <w:rsid w:val="004168DA"/>
    <w:rsid w:val="00420EE9"/>
    <w:rsid w:val="00424559"/>
    <w:rsid w:val="00425F82"/>
    <w:rsid w:val="00426027"/>
    <w:rsid w:val="004310A3"/>
    <w:rsid w:val="004336DC"/>
    <w:rsid w:val="00436427"/>
    <w:rsid w:val="0044378E"/>
    <w:rsid w:val="00444206"/>
    <w:rsid w:val="00447697"/>
    <w:rsid w:val="004519BD"/>
    <w:rsid w:val="00451C8B"/>
    <w:rsid w:val="00456CD1"/>
    <w:rsid w:val="0045722B"/>
    <w:rsid w:val="00460E68"/>
    <w:rsid w:val="0046323B"/>
    <w:rsid w:val="00464AA3"/>
    <w:rsid w:val="0047739D"/>
    <w:rsid w:val="00477A40"/>
    <w:rsid w:val="00480CAA"/>
    <w:rsid w:val="00487FD9"/>
    <w:rsid w:val="0049090C"/>
    <w:rsid w:val="004968A5"/>
    <w:rsid w:val="0049730A"/>
    <w:rsid w:val="00497572"/>
    <w:rsid w:val="004A4148"/>
    <w:rsid w:val="004A6635"/>
    <w:rsid w:val="004C09D6"/>
    <w:rsid w:val="004D1B1A"/>
    <w:rsid w:val="004D42F2"/>
    <w:rsid w:val="004D6473"/>
    <w:rsid w:val="004D69B5"/>
    <w:rsid w:val="004E4C0B"/>
    <w:rsid w:val="004E72D8"/>
    <w:rsid w:val="004F0CDA"/>
    <w:rsid w:val="004F181D"/>
    <w:rsid w:val="004F54E3"/>
    <w:rsid w:val="004F5ED2"/>
    <w:rsid w:val="004F669C"/>
    <w:rsid w:val="004F6875"/>
    <w:rsid w:val="004F75DF"/>
    <w:rsid w:val="005074EC"/>
    <w:rsid w:val="00507BA5"/>
    <w:rsid w:val="005122E8"/>
    <w:rsid w:val="0051246C"/>
    <w:rsid w:val="00513B6F"/>
    <w:rsid w:val="00515482"/>
    <w:rsid w:val="005259A9"/>
    <w:rsid w:val="005272CD"/>
    <w:rsid w:val="00533783"/>
    <w:rsid w:val="00534526"/>
    <w:rsid w:val="00534FB9"/>
    <w:rsid w:val="0053735A"/>
    <w:rsid w:val="00543DA1"/>
    <w:rsid w:val="005450A6"/>
    <w:rsid w:val="005523FD"/>
    <w:rsid w:val="00557178"/>
    <w:rsid w:val="0056119A"/>
    <w:rsid w:val="00562113"/>
    <w:rsid w:val="005622D5"/>
    <w:rsid w:val="00563DB4"/>
    <w:rsid w:val="00570389"/>
    <w:rsid w:val="005710C8"/>
    <w:rsid w:val="00575759"/>
    <w:rsid w:val="005771DB"/>
    <w:rsid w:val="00583162"/>
    <w:rsid w:val="005841B5"/>
    <w:rsid w:val="005918D3"/>
    <w:rsid w:val="005920E0"/>
    <w:rsid w:val="00592784"/>
    <w:rsid w:val="00594854"/>
    <w:rsid w:val="005A2C2B"/>
    <w:rsid w:val="005A3CDF"/>
    <w:rsid w:val="005A3FCA"/>
    <w:rsid w:val="005B51E3"/>
    <w:rsid w:val="005B7A56"/>
    <w:rsid w:val="005C2FB6"/>
    <w:rsid w:val="005C38A2"/>
    <w:rsid w:val="005C39AF"/>
    <w:rsid w:val="005C77B5"/>
    <w:rsid w:val="005D06E1"/>
    <w:rsid w:val="005D3BEA"/>
    <w:rsid w:val="005E1779"/>
    <w:rsid w:val="005E226B"/>
    <w:rsid w:val="005E3B59"/>
    <w:rsid w:val="005E5AAE"/>
    <w:rsid w:val="005E5B32"/>
    <w:rsid w:val="005F604E"/>
    <w:rsid w:val="005F7926"/>
    <w:rsid w:val="00602627"/>
    <w:rsid w:val="00603CE3"/>
    <w:rsid w:val="006076AE"/>
    <w:rsid w:val="00610341"/>
    <w:rsid w:val="00612A4A"/>
    <w:rsid w:val="00612B31"/>
    <w:rsid w:val="00615566"/>
    <w:rsid w:val="00622BB5"/>
    <w:rsid w:val="00624C35"/>
    <w:rsid w:val="00630548"/>
    <w:rsid w:val="00630907"/>
    <w:rsid w:val="00631669"/>
    <w:rsid w:val="0063203A"/>
    <w:rsid w:val="006339E9"/>
    <w:rsid w:val="00635B1D"/>
    <w:rsid w:val="00640036"/>
    <w:rsid w:val="0064205D"/>
    <w:rsid w:val="00643931"/>
    <w:rsid w:val="0064564F"/>
    <w:rsid w:val="006465E9"/>
    <w:rsid w:val="00646965"/>
    <w:rsid w:val="00651A53"/>
    <w:rsid w:val="00652367"/>
    <w:rsid w:val="0065398D"/>
    <w:rsid w:val="00655B8C"/>
    <w:rsid w:val="00667B83"/>
    <w:rsid w:val="0067473B"/>
    <w:rsid w:val="0068247B"/>
    <w:rsid w:val="00683FE6"/>
    <w:rsid w:val="00685498"/>
    <w:rsid w:val="00687C34"/>
    <w:rsid w:val="00690D70"/>
    <w:rsid w:val="00691E4A"/>
    <w:rsid w:val="00693059"/>
    <w:rsid w:val="006954FE"/>
    <w:rsid w:val="006A2EF4"/>
    <w:rsid w:val="006A517E"/>
    <w:rsid w:val="006B027F"/>
    <w:rsid w:val="006B1934"/>
    <w:rsid w:val="006B1E12"/>
    <w:rsid w:val="006C0D6D"/>
    <w:rsid w:val="006C15DF"/>
    <w:rsid w:val="006D0898"/>
    <w:rsid w:val="006D3061"/>
    <w:rsid w:val="006D4173"/>
    <w:rsid w:val="006D4A0B"/>
    <w:rsid w:val="006E672B"/>
    <w:rsid w:val="006E79BC"/>
    <w:rsid w:val="0070021A"/>
    <w:rsid w:val="00701109"/>
    <w:rsid w:val="007026DB"/>
    <w:rsid w:val="00702C78"/>
    <w:rsid w:val="00706972"/>
    <w:rsid w:val="00707780"/>
    <w:rsid w:val="00711C72"/>
    <w:rsid w:val="00712D4A"/>
    <w:rsid w:val="0071581B"/>
    <w:rsid w:val="00722422"/>
    <w:rsid w:val="0073328A"/>
    <w:rsid w:val="007333EE"/>
    <w:rsid w:val="00737873"/>
    <w:rsid w:val="00741C76"/>
    <w:rsid w:val="00755E3E"/>
    <w:rsid w:val="0076788C"/>
    <w:rsid w:val="0077282A"/>
    <w:rsid w:val="0077548D"/>
    <w:rsid w:val="00784995"/>
    <w:rsid w:val="007901B1"/>
    <w:rsid w:val="007969F8"/>
    <w:rsid w:val="0079764F"/>
    <w:rsid w:val="007976DF"/>
    <w:rsid w:val="007B5477"/>
    <w:rsid w:val="007C310B"/>
    <w:rsid w:val="007D0E37"/>
    <w:rsid w:val="007D208D"/>
    <w:rsid w:val="007D634A"/>
    <w:rsid w:val="007D6D42"/>
    <w:rsid w:val="007E1866"/>
    <w:rsid w:val="007F6C66"/>
    <w:rsid w:val="00800FC1"/>
    <w:rsid w:val="0080123F"/>
    <w:rsid w:val="008118C3"/>
    <w:rsid w:val="008135D0"/>
    <w:rsid w:val="00814065"/>
    <w:rsid w:val="008237F0"/>
    <w:rsid w:val="008269A0"/>
    <w:rsid w:val="00826F41"/>
    <w:rsid w:val="00827495"/>
    <w:rsid w:val="008301DC"/>
    <w:rsid w:val="00831809"/>
    <w:rsid w:val="0083391A"/>
    <w:rsid w:val="00833B1E"/>
    <w:rsid w:val="00836585"/>
    <w:rsid w:val="008514D1"/>
    <w:rsid w:val="00876DD2"/>
    <w:rsid w:val="00877F0A"/>
    <w:rsid w:val="00880D42"/>
    <w:rsid w:val="008823E5"/>
    <w:rsid w:val="00884C5A"/>
    <w:rsid w:val="0089047E"/>
    <w:rsid w:val="008A0428"/>
    <w:rsid w:val="008A0584"/>
    <w:rsid w:val="008A2CBF"/>
    <w:rsid w:val="008B0270"/>
    <w:rsid w:val="008B1080"/>
    <w:rsid w:val="008C0F7A"/>
    <w:rsid w:val="008C30F0"/>
    <w:rsid w:val="008C668A"/>
    <w:rsid w:val="008D1632"/>
    <w:rsid w:val="008D3BDE"/>
    <w:rsid w:val="008D649F"/>
    <w:rsid w:val="008D6A9C"/>
    <w:rsid w:val="008E00FF"/>
    <w:rsid w:val="008E4D1C"/>
    <w:rsid w:val="008F4094"/>
    <w:rsid w:val="008F7F52"/>
    <w:rsid w:val="009079B1"/>
    <w:rsid w:val="00911A3B"/>
    <w:rsid w:val="00915125"/>
    <w:rsid w:val="00915524"/>
    <w:rsid w:val="00921F23"/>
    <w:rsid w:val="009305CB"/>
    <w:rsid w:val="0093146C"/>
    <w:rsid w:val="00931483"/>
    <w:rsid w:val="009372C9"/>
    <w:rsid w:val="0094342E"/>
    <w:rsid w:val="009456E9"/>
    <w:rsid w:val="00987037"/>
    <w:rsid w:val="00992CD5"/>
    <w:rsid w:val="009B1BEE"/>
    <w:rsid w:val="009B340A"/>
    <w:rsid w:val="009C5CC2"/>
    <w:rsid w:val="009D4471"/>
    <w:rsid w:val="009E2F6F"/>
    <w:rsid w:val="009E3A80"/>
    <w:rsid w:val="009E63CA"/>
    <w:rsid w:val="009F2A4C"/>
    <w:rsid w:val="00A003F7"/>
    <w:rsid w:val="00A027E2"/>
    <w:rsid w:val="00A036CC"/>
    <w:rsid w:val="00A041D8"/>
    <w:rsid w:val="00A06C82"/>
    <w:rsid w:val="00A06DF2"/>
    <w:rsid w:val="00A11BB2"/>
    <w:rsid w:val="00A11F03"/>
    <w:rsid w:val="00A14E2B"/>
    <w:rsid w:val="00A154C2"/>
    <w:rsid w:val="00A17436"/>
    <w:rsid w:val="00A24208"/>
    <w:rsid w:val="00A33744"/>
    <w:rsid w:val="00A356B7"/>
    <w:rsid w:val="00A47E11"/>
    <w:rsid w:val="00A51F17"/>
    <w:rsid w:val="00A54599"/>
    <w:rsid w:val="00A56CF7"/>
    <w:rsid w:val="00A630DF"/>
    <w:rsid w:val="00A6523D"/>
    <w:rsid w:val="00A67BCC"/>
    <w:rsid w:val="00A73F50"/>
    <w:rsid w:val="00A77BBB"/>
    <w:rsid w:val="00A91822"/>
    <w:rsid w:val="00A9295A"/>
    <w:rsid w:val="00A95A52"/>
    <w:rsid w:val="00A965EF"/>
    <w:rsid w:val="00A9795C"/>
    <w:rsid w:val="00AC0896"/>
    <w:rsid w:val="00AC2509"/>
    <w:rsid w:val="00AD3498"/>
    <w:rsid w:val="00AD4E36"/>
    <w:rsid w:val="00AE0610"/>
    <w:rsid w:val="00AE2761"/>
    <w:rsid w:val="00AE48B8"/>
    <w:rsid w:val="00AE639F"/>
    <w:rsid w:val="00AE7019"/>
    <w:rsid w:val="00AF3908"/>
    <w:rsid w:val="00B00156"/>
    <w:rsid w:val="00B15B35"/>
    <w:rsid w:val="00B15F32"/>
    <w:rsid w:val="00B17C7B"/>
    <w:rsid w:val="00B20369"/>
    <w:rsid w:val="00B23846"/>
    <w:rsid w:val="00B261B5"/>
    <w:rsid w:val="00B275BB"/>
    <w:rsid w:val="00B30984"/>
    <w:rsid w:val="00B36BF4"/>
    <w:rsid w:val="00B447BC"/>
    <w:rsid w:val="00B51083"/>
    <w:rsid w:val="00B62FF9"/>
    <w:rsid w:val="00B744D2"/>
    <w:rsid w:val="00B74E99"/>
    <w:rsid w:val="00B83D16"/>
    <w:rsid w:val="00B85587"/>
    <w:rsid w:val="00B94E2D"/>
    <w:rsid w:val="00B975B3"/>
    <w:rsid w:val="00BA0CF3"/>
    <w:rsid w:val="00BA3527"/>
    <w:rsid w:val="00BA6C78"/>
    <w:rsid w:val="00BB2622"/>
    <w:rsid w:val="00BB5379"/>
    <w:rsid w:val="00BC2065"/>
    <w:rsid w:val="00BC4DE9"/>
    <w:rsid w:val="00BC580A"/>
    <w:rsid w:val="00BD07FD"/>
    <w:rsid w:val="00BE5223"/>
    <w:rsid w:val="00BE6173"/>
    <w:rsid w:val="00BF3BDF"/>
    <w:rsid w:val="00BF510B"/>
    <w:rsid w:val="00C118E8"/>
    <w:rsid w:val="00C12A70"/>
    <w:rsid w:val="00C24A79"/>
    <w:rsid w:val="00C26AE5"/>
    <w:rsid w:val="00C3165B"/>
    <w:rsid w:val="00C33629"/>
    <w:rsid w:val="00C34795"/>
    <w:rsid w:val="00C35B68"/>
    <w:rsid w:val="00C44D5B"/>
    <w:rsid w:val="00C46A87"/>
    <w:rsid w:val="00C64B5E"/>
    <w:rsid w:val="00C6629D"/>
    <w:rsid w:val="00C671A2"/>
    <w:rsid w:val="00C741CD"/>
    <w:rsid w:val="00C760CE"/>
    <w:rsid w:val="00C848A8"/>
    <w:rsid w:val="00C851EF"/>
    <w:rsid w:val="00C85212"/>
    <w:rsid w:val="00C9066D"/>
    <w:rsid w:val="00C91EB6"/>
    <w:rsid w:val="00C94A95"/>
    <w:rsid w:val="00CA3F5D"/>
    <w:rsid w:val="00CA3F89"/>
    <w:rsid w:val="00CA6C0C"/>
    <w:rsid w:val="00CA6D14"/>
    <w:rsid w:val="00CA7C78"/>
    <w:rsid w:val="00CB3C75"/>
    <w:rsid w:val="00CB62DC"/>
    <w:rsid w:val="00CB6735"/>
    <w:rsid w:val="00CC2A4C"/>
    <w:rsid w:val="00CC5900"/>
    <w:rsid w:val="00CC6427"/>
    <w:rsid w:val="00CC6454"/>
    <w:rsid w:val="00CC7AF0"/>
    <w:rsid w:val="00CD2975"/>
    <w:rsid w:val="00CD4D32"/>
    <w:rsid w:val="00CF3EA4"/>
    <w:rsid w:val="00CF4298"/>
    <w:rsid w:val="00CF7230"/>
    <w:rsid w:val="00D027CA"/>
    <w:rsid w:val="00D10987"/>
    <w:rsid w:val="00D1351C"/>
    <w:rsid w:val="00D13768"/>
    <w:rsid w:val="00D15E6D"/>
    <w:rsid w:val="00D21AB9"/>
    <w:rsid w:val="00D21EA7"/>
    <w:rsid w:val="00D23823"/>
    <w:rsid w:val="00D23BA5"/>
    <w:rsid w:val="00D23D50"/>
    <w:rsid w:val="00D25C23"/>
    <w:rsid w:val="00D33D79"/>
    <w:rsid w:val="00D34875"/>
    <w:rsid w:val="00D373FC"/>
    <w:rsid w:val="00D51C3A"/>
    <w:rsid w:val="00D53788"/>
    <w:rsid w:val="00D56D41"/>
    <w:rsid w:val="00D60B0A"/>
    <w:rsid w:val="00D61F97"/>
    <w:rsid w:val="00D74085"/>
    <w:rsid w:val="00D824D2"/>
    <w:rsid w:val="00D83D68"/>
    <w:rsid w:val="00D84F82"/>
    <w:rsid w:val="00D86253"/>
    <w:rsid w:val="00D86A08"/>
    <w:rsid w:val="00D93090"/>
    <w:rsid w:val="00D976DB"/>
    <w:rsid w:val="00D97E98"/>
    <w:rsid w:val="00DA03AF"/>
    <w:rsid w:val="00DA5A28"/>
    <w:rsid w:val="00DC5B39"/>
    <w:rsid w:val="00DC7FA0"/>
    <w:rsid w:val="00DD1160"/>
    <w:rsid w:val="00DE652F"/>
    <w:rsid w:val="00DF3A86"/>
    <w:rsid w:val="00E050EC"/>
    <w:rsid w:val="00E05992"/>
    <w:rsid w:val="00E07311"/>
    <w:rsid w:val="00E22207"/>
    <w:rsid w:val="00E228EB"/>
    <w:rsid w:val="00E337E2"/>
    <w:rsid w:val="00E340B1"/>
    <w:rsid w:val="00E37EFD"/>
    <w:rsid w:val="00E42DB6"/>
    <w:rsid w:val="00E434B2"/>
    <w:rsid w:val="00E45A15"/>
    <w:rsid w:val="00E479B1"/>
    <w:rsid w:val="00E517BB"/>
    <w:rsid w:val="00E5653E"/>
    <w:rsid w:val="00E63AE0"/>
    <w:rsid w:val="00E74C8C"/>
    <w:rsid w:val="00E80CE0"/>
    <w:rsid w:val="00E83E95"/>
    <w:rsid w:val="00E86010"/>
    <w:rsid w:val="00E87A61"/>
    <w:rsid w:val="00E90FA2"/>
    <w:rsid w:val="00E93940"/>
    <w:rsid w:val="00EA3B24"/>
    <w:rsid w:val="00EA40CD"/>
    <w:rsid w:val="00EB1396"/>
    <w:rsid w:val="00EB5E94"/>
    <w:rsid w:val="00EB7248"/>
    <w:rsid w:val="00EC3B9D"/>
    <w:rsid w:val="00EC3FC0"/>
    <w:rsid w:val="00ED2F6F"/>
    <w:rsid w:val="00ED43FC"/>
    <w:rsid w:val="00ED54CF"/>
    <w:rsid w:val="00ED5744"/>
    <w:rsid w:val="00ED6CC5"/>
    <w:rsid w:val="00EE04D2"/>
    <w:rsid w:val="00EE228F"/>
    <w:rsid w:val="00EE2F24"/>
    <w:rsid w:val="00EF2A02"/>
    <w:rsid w:val="00F00E34"/>
    <w:rsid w:val="00F03A73"/>
    <w:rsid w:val="00F0600D"/>
    <w:rsid w:val="00F22ADD"/>
    <w:rsid w:val="00F34FD6"/>
    <w:rsid w:val="00F41DA5"/>
    <w:rsid w:val="00F478C4"/>
    <w:rsid w:val="00F5455E"/>
    <w:rsid w:val="00F55601"/>
    <w:rsid w:val="00F55EE0"/>
    <w:rsid w:val="00F560D3"/>
    <w:rsid w:val="00F564E0"/>
    <w:rsid w:val="00F56984"/>
    <w:rsid w:val="00F63E7E"/>
    <w:rsid w:val="00F76103"/>
    <w:rsid w:val="00F76ACF"/>
    <w:rsid w:val="00F8622A"/>
    <w:rsid w:val="00F87831"/>
    <w:rsid w:val="00F911A9"/>
    <w:rsid w:val="00FA61E3"/>
    <w:rsid w:val="00FA7236"/>
    <w:rsid w:val="00FB661C"/>
    <w:rsid w:val="00FC18FF"/>
    <w:rsid w:val="00FC2F9D"/>
    <w:rsid w:val="00FC6C43"/>
    <w:rsid w:val="00FC75FC"/>
    <w:rsid w:val="00FD24A4"/>
    <w:rsid w:val="00FD7C32"/>
    <w:rsid w:val="00FE33FE"/>
    <w:rsid w:val="00FE6807"/>
    <w:rsid w:val="00FF3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30A"/>
    <w:pPr>
      <w:spacing w:after="200" w:line="276" w:lineRule="auto"/>
      <w:ind w:left="90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83D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68A5"/>
    <w:pPr>
      <w:keepNext/>
      <w:spacing w:after="720" w:line="320" w:lineRule="atLeast"/>
      <w:ind w:left="0"/>
      <w:jc w:val="center"/>
      <w:outlineLvl w:val="1"/>
    </w:pPr>
    <w:rPr>
      <w:rFonts w:ascii="Arial" w:eastAsia="Times New Roman" w:hAnsi="Arial"/>
      <w:b/>
      <w:i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fejChar">
    <w:name w:val="Élőfej Char"/>
    <w:link w:val="lfej"/>
    <w:uiPriority w:val="99"/>
    <w:rsid w:val="00F5455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5455E"/>
    <w:pPr>
      <w:tabs>
        <w:tab w:val="center" w:pos="4536"/>
        <w:tab w:val="right" w:pos="9072"/>
      </w:tabs>
      <w:ind w:left="0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F5455E"/>
    <w:rPr>
      <w:sz w:val="22"/>
      <w:szCs w:val="22"/>
      <w:lang w:eastAsia="en-US"/>
    </w:rPr>
  </w:style>
  <w:style w:type="paragraph" w:styleId="Szvegtrzs">
    <w:name w:val="Body Text"/>
    <w:aliases w:val="b,Idézet text,Main text, Char"/>
    <w:basedOn w:val="Norml"/>
    <w:link w:val="SzvegtrzsChar"/>
    <w:semiHidden/>
    <w:rsid w:val="00E340B1"/>
    <w:pPr>
      <w:spacing w:after="0" w:line="240" w:lineRule="auto"/>
      <w:ind w:left="0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aliases w:val="b Char,Idézet text Char,Main text Char, Char Char"/>
    <w:link w:val="Szvegtrzs"/>
    <w:semiHidden/>
    <w:rsid w:val="00E340B1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unhideWhenUsed/>
    <w:rsid w:val="00E340B1"/>
    <w:pPr>
      <w:spacing w:after="120" w:line="480" w:lineRule="auto"/>
      <w:ind w:left="0"/>
      <w:jc w:val="left"/>
    </w:pPr>
    <w:rPr>
      <w:rFonts w:ascii="Calibri" w:hAnsi="Calibri"/>
      <w:sz w:val="22"/>
    </w:rPr>
  </w:style>
  <w:style w:type="character" w:customStyle="1" w:styleId="Szvegtrzs2Char">
    <w:name w:val="Szövegtörzs 2 Char"/>
    <w:link w:val="Szvegtrzs2"/>
    <w:rsid w:val="00E340B1"/>
    <w:rPr>
      <w:sz w:val="22"/>
      <w:szCs w:val="22"/>
      <w:lang w:eastAsia="en-US"/>
    </w:rPr>
  </w:style>
  <w:style w:type="paragraph" w:styleId="Lbjegyzetszveg">
    <w:name w:val="footnote text"/>
    <w:aliases w:val="Char Char1,Footnote Text2,Footnote Text11,ALTS FOOTNOTE11,Footnote Text Char111,Footnote Text Char Char Char11,Footnote Text Char1 Char Char Char Char11,Footnote Text Char1 Char Char Char11,ALTS FOOTNOTE2, Char Char1"/>
    <w:basedOn w:val="Norml"/>
    <w:link w:val="LbjegyzetszvegChar"/>
    <w:uiPriority w:val="99"/>
    <w:unhideWhenUsed/>
    <w:qFormat/>
    <w:rsid w:val="00E340B1"/>
    <w:pPr>
      <w:ind w:left="0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aliases w:val="Char Char1 Char,Footnote Text2 Char,Footnote Text11 Char,ALTS FOOTNOTE11 Char,Footnote Text Char111 Char,Footnote Text Char Char Char11 Char,Footnote Text Char1 Char Char Char Char11 Char,Footnote Text Char1 Char Char Char11 Char"/>
    <w:link w:val="Lbjegyzetszveg"/>
    <w:uiPriority w:val="99"/>
    <w:rsid w:val="00E340B1"/>
    <w:rPr>
      <w:lang w:eastAsia="en-US"/>
    </w:rPr>
  </w:style>
  <w:style w:type="character" w:styleId="Lbjegyzet-hivatkozs">
    <w:name w:val="footnote reference"/>
    <w:aliases w:val="Footnote symbol,Footnote Reference Number,Fußnote"/>
    <w:rsid w:val="00E340B1"/>
    <w:rPr>
      <w:rFonts w:ascii="Arial" w:hAnsi="Arial"/>
      <w:vertAlign w:val="superscript"/>
    </w:rPr>
  </w:style>
  <w:style w:type="character" w:customStyle="1" w:styleId="Cmsor2Char">
    <w:name w:val="Címsor 2 Char"/>
    <w:link w:val="Cmsor2"/>
    <w:rsid w:val="004968A5"/>
    <w:rPr>
      <w:rFonts w:ascii="Arial" w:eastAsia="Times New Roman" w:hAnsi="Arial"/>
      <w:b/>
      <w:i/>
      <w:sz w:val="22"/>
    </w:rPr>
  </w:style>
  <w:style w:type="table" w:styleId="Rcsostblzat">
    <w:name w:val="Table Grid"/>
    <w:basedOn w:val="Normltblzat"/>
    <w:uiPriority w:val="59"/>
    <w:rsid w:val="00D537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rsid w:val="00D53788"/>
    <w:pPr>
      <w:spacing w:before="120" w:after="120" w:line="320" w:lineRule="atLeast"/>
      <w:ind w:left="0"/>
      <w:jc w:val="center"/>
    </w:pPr>
    <w:rPr>
      <w:rFonts w:ascii="Arial" w:eastAsia="Times New Roman" w:hAnsi="Arial"/>
      <w:sz w:val="2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53788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semiHidden/>
    <w:rsid w:val="0049730A"/>
    <w:rPr>
      <w:rFonts w:ascii="Arial" w:hAnsi="Arial"/>
      <w:color w:val="0000FF"/>
      <w:u w:val="single"/>
    </w:rPr>
  </w:style>
  <w:style w:type="character" w:styleId="Kiemels2">
    <w:name w:val="Strong"/>
    <w:qFormat/>
    <w:rsid w:val="0049730A"/>
    <w:rPr>
      <w:rFonts w:ascii="Arial" w:hAnsi="Arial"/>
      <w:b/>
    </w:rPr>
  </w:style>
  <w:style w:type="character" w:styleId="Jegyzethivatkozs">
    <w:name w:val="annotation reference"/>
    <w:uiPriority w:val="99"/>
    <w:semiHidden/>
    <w:unhideWhenUsed/>
    <w:rsid w:val="00376D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DA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76DA4"/>
    <w:rPr>
      <w:rFonts w:ascii="Times New Roman" w:hAnsi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DA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76DA4"/>
    <w:rPr>
      <w:rFonts w:ascii="Times New Roman" w:hAnsi="Times New Roman"/>
      <w:b/>
      <w:bCs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A027E2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A027E2"/>
    <w:rPr>
      <w:rFonts w:ascii="Times New Roman" w:hAnsi="Times New Roman"/>
      <w:sz w:val="16"/>
      <w:szCs w:val="16"/>
      <w:lang w:eastAsia="en-US"/>
    </w:rPr>
  </w:style>
  <w:style w:type="paragraph" w:customStyle="1" w:styleId="NORML2">
    <w:name w:val="NORMÁL2"/>
    <w:basedOn w:val="Norml"/>
    <w:link w:val="NORML2Char"/>
    <w:rsid w:val="00F478C4"/>
    <w:pPr>
      <w:spacing w:after="120" w:line="240" w:lineRule="auto"/>
      <w:ind w:left="0"/>
    </w:pPr>
    <w:rPr>
      <w:rFonts w:eastAsia="Times New Roman"/>
      <w:szCs w:val="24"/>
      <w:lang w:val="x-none" w:eastAsia="x-none"/>
    </w:rPr>
  </w:style>
  <w:style w:type="character" w:customStyle="1" w:styleId="NORML2Char">
    <w:name w:val="NORMÁL2 Char"/>
    <w:link w:val="NORML2"/>
    <w:rsid w:val="00F478C4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msor1Char">
    <w:name w:val="Címsor 1 Char"/>
    <w:link w:val="Cmsor1"/>
    <w:uiPriority w:val="9"/>
    <w:rsid w:val="00B83D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Keltezes">
    <w:name w:val="Keltezes"/>
    <w:basedOn w:val="Norml"/>
    <w:rsid w:val="0093146C"/>
    <w:pPr>
      <w:spacing w:before="360" w:after="120" w:line="320" w:lineRule="atLeast"/>
      <w:ind w:left="0"/>
      <w:jc w:val="left"/>
    </w:pPr>
    <w:rPr>
      <w:rFonts w:ascii="Arial" w:eastAsia="Times New Roman" w:hAnsi="Arial"/>
      <w:sz w:val="22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976DF"/>
    <w:pPr>
      <w:ind w:left="720"/>
      <w:contextualSpacing/>
      <w:jc w:val="left"/>
    </w:pPr>
    <w:rPr>
      <w:rFonts w:ascii="Calibri" w:hAnsi="Calibri"/>
      <w:sz w:val="22"/>
    </w:rPr>
  </w:style>
  <w:style w:type="character" w:customStyle="1" w:styleId="ListaszerbekezdsChar">
    <w:name w:val="Listaszerű bekezdés Char"/>
    <w:link w:val="Listaszerbekezds"/>
    <w:uiPriority w:val="34"/>
    <w:rsid w:val="007976DF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077C9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vh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yfelszolgalat@gvh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vh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sajto@gvh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a.andrea@gvh.hu" TargetMode="External"/><Relationship Id="rId14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A02A-E9CE-4FCB-86BF-75174A0C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4506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http://www.gvh.hu/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Andrea</dc:creator>
  <cp:lastModifiedBy>Basa Andrea dr.</cp:lastModifiedBy>
  <cp:revision>2</cp:revision>
  <cp:lastPrinted>2014-10-10T10:45:00Z</cp:lastPrinted>
  <dcterms:created xsi:type="dcterms:W3CDTF">2016-12-09T07:38:00Z</dcterms:created>
  <dcterms:modified xsi:type="dcterms:W3CDTF">2016-12-09T07:38:00Z</dcterms:modified>
</cp:coreProperties>
</file>